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27" w:rsidRPr="00674727" w:rsidRDefault="00674727" w:rsidP="00674727">
      <w:pPr>
        <w:spacing w:line="360" w:lineRule="auto"/>
        <w:ind w:firstLine="709"/>
        <w:jc w:val="both"/>
        <w:rPr>
          <w:rFonts w:eastAsia="Calibri"/>
          <w:sz w:val="24"/>
          <w:szCs w:val="24"/>
          <w:lang w:eastAsia="en-US"/>
        </w:rPr>
      </w:pPr>
      <w:r w:rsidRPr="00B065A3">
        <w:rPr>
          <w:rFonts w:eastAsia="Calibri"/>
          <w:sz w:val="24"/>
          <w:szCs w:val="24"/>
          <w:lang w:eastAsia="en-US"/>
        </w:rPr>
        <w:t>УДК 621.3</w:t>
      </w:r>
    </w:p>
    <w:p w:rsidR="00674727" w:rsidRPr="00674727" w:rsidRDefault="00674727" w:rsidP="00315E34">
      <w:pPr>
        <w:pStyle w:val="a4"/>
        <w:spacing w:after="0"/>
        <w:jc w:val="center"/>
        <w:rPr>
          <w:sz w:val="24"/>
          <w:szCs w:val="24"/>
        </w:rPr>
      </w:pPr>
    </w:p>
    <w:p w:rsidR="00674727" w:rsidRDefault="00674727" w:rsidP="00315E34">
      <w:pPr>
        <w:pStyle w:val="a4"/>
        <w:spacing w:after="0"/>
        <w:jc w:val="center"/>
        <w:rPr>
          <w:sz w:val="24"/>
          <w:szCs w:val="24"/>
        </w:rPr>
      </w:pPr>
      <w:r>
        <w:rPr>
          <w:sz w:val="24"/>
          <w:szCs w:val="24"/>
        </w:rPr>
        <w:t>О.В. ЛАНКИН, В.В. СУХАНОВ</w:t>
      </w:r>
    </w:p>
    <w:p w:rsidR="00674727" w:rsidRPr="00674727" w:rsidRDefault="00674727" w:rsidP="00315E34">
      <w:pPr>
        <w:pStyle w:val="a4"/>
        <w:spacing w:after="0"/>
        <w:jc w:val="center"/>
        <w:rPr>
          <w:sz w:val="24"/>
          <w:szCs w:val="24"/>
          <w:lang w:val="en-US"/>
        </w:rPr>
      </w:pPr>
      <w:r>
        <w:rPr>
          <w:sz w:val="24"/>
          <w:szCs w:val="24"/>
          <w:lang w:val="en-US"/>
        </w:rPr>
        <w:t>O.V. LANKIN, V.V. SUKHANOV</w:t>
      </w:r>
    </w:p>
    <w:p w:rsidR="00674727" w:rsidRPr="00674727" w:rsidRDefault="00674727" w:rsidP="00315E34">
      <w:pPr>
        <w:pStyle w:val="a4"/>
        <w:spacing w:after="0"/>
        <w:jc w:val="center"/>
        <w:rPr>
          <w:sz w:val="24"/>
          <w:szCs w:val="24"/>
          <w:lang w:val="en-US"/>
        </w:rPr>
      </w:pPr>
    </w:p>
    <w:p w:rsidR="00315E34" w:rsidRPr="00674727" w:rsidRDefault="00315E34" w:rsidP="00315E34">
      <w:pPr>
        <w:pStyle w:val="a4"/>
        <w:spacing w:after="0"/>
        <w:jc w:val="center"/>
        <w:rPr>
          <w:b/>
          <w:caps/>
          <w:szCs w:val="28"/>
        </w:rPr>
      </w:pPr>
      <w:r w:rsidRPr="00674727">
        <w:rPr>
          <w:b/>
          <w:szCs w:val="28"/>
        </w:rPr>
        <w:t>АНАЛИЗ ПРОБЛЕМЫ МОНИТОРИНГА АНОМАЛЬНОГО ПОВЕДЕНИЯ СУБЪЕКТОВ ДОСТУПА В РАСПРЕДЕЛЕННЫХ ИНФОРМАЦИОННЫХ СИСТЕМАХ КРИТИЧЕСКОГО ПРИМЕНЕНИЯ</w:t>
      </w:r>
    </w:p>
    <w:p w:rsidR="00674727" w:rsidRPr="004D712F" w:rsidRDefault="004D712F" w:rsidP="004D712F">
      <w:pPr>
        <w:jc w:val="center"/>
        <w:rPr>
          <w:b/>
          <w:szCs w:val="28"/>
          <w:lang w:val="en-US"/>
        </w:rPr>
      </w:pPr>
      <w:r w:rsidRPr="004D712F">
        <w:rPr>
          <w:b/>
          <w:szCs w:val="28"/>
          <w:lang w:val="en-US"/>
        </w:rPr>
        <w:t>ANALYSIS OF THE PROBLEM OF MONITORING ABNORMAL BEHAVIOR OF ACCESS SUBJECTS IN DISTRIBUTED INFORMATION SYSTEMS OF CRITICAL APPLICATION</w:t>
      </w:r>
    </w:p>
    <w:p w:rsidR="00674727" w:rsidRDefault="00674727" w:rsidP="00315E34">
      <w:pPr>
        <w:rPr>
          <w:sz w:val="24"/>
          <w:szCs w:val="24"/>
          <w:lang w:val="en-US"/>
        </w:rPr>
      </w:pPr>
    </w:p>
    <w:p w:rsidR="00321F8F" w:rsidRDefault="00321F8F" w:rsidP="008A0766">
      <w:pPr>
        <w:ind w:firstLine="709"/>
        <w:jc w:val="both"/>
        <w:rPr>
          <w:i/>
          <w:sz w:val="20"/>
        </w:rPr>
      </w:pPr>
      <w:r>
        <w:rPr>
          <w:i/>
          <w:sz w:val="20"/>
        </w:rPr>
        <w:t xml:space="preserve">В данной статье авторы освещают </w:t>
      </w:r>
      <w:r w:rsidR="00671A9B">
        <w:rPr>
          <w:i/>
          <w:sz w:val="20"/>
        </w:rPr>
        <w:t>задачу</w:t>
      </w:r>
      <w:r>
        <w:rPr>
          <w:i/>
          <w:sz w:val="20"/>
        </w:rPr>
        <w:t xml:space="preserve"> обнаружения </w:t>
      </w:r>
      <w:r w:rsidRPr="00321F8F">
        <w:rPr>
          <w:i/>
          <w:sz w:val="20"/>
        </w:rPr>
        <w:t>аномального поведения субъектов доступа в распределенных информационных системах критического применения</w:t>
      </w:r>
      <w:r>
        <w:rPr>
          <w:i/>
          <w:sz w:val="20"/>
        </w:rPr>
        <w:t xml:space="preserve"> на основе </w:t>
      </w:r>
      <w:r w:rsidR="00671A9B">
        <w:rPr>
          <w:i/>
          <w:sz w:val="20"/>
        </w:rPr>
        <w:t>применения</w:t>
      </w:r>
      <w:r w:rsidR="00671A9B" w:rsidRPr="00671A9B">
        <w:rPr>
          <w:i/>
          <w:sz w:val="20"/>
        </w:rPr>
        <w:t xml:space="preserve"> </w:t>
      </w:r>
      <w:proofErr w:type="spellStart"/>
      <w:r w:rsidR="00671A9B" w:rsidRPr="00671A9B">
        <w:rPr>
          <w:i/>
          <w:sz w:val="20"/>
        </w:rPr>
        <w:t>нейросетевых</w:t>
      </w:r>
      <w:proofErr w:type="spellEnd"/>
      <w:r w:rsidR="00671A9B" w:rsidRPr="00671A9B">
        <w:rPr>
          <w:i/>
          <w:sz w:val="20"/>
        </w:rPr>
        <w:t xml:space="preserve"> методов анализа</w:t>
      </w:r>
      <w:r w:rsidR="00671A9B">
        <w:rPr>
          <w:i/>
          <w:sz w:val="20"/>
        </w:rPr>
        <w:t xml:space="preserve"> данной проблемы</w:t>
      </w:r>
      <w:r w:rsidR="008A0766">
        <w:rPr>
          <w:i/>
          <w:sz w:val="20"/>
        </w:rPr>
        <w:t xml:space="preserve">. </w:t>
      </w:r>
      <w:proofErr w:type="spellStart"/>
      <w:r w:rsidR="008A0766">
        <w:rPr>
          <w:i/>
          <w:sz w:val="20"/>
        </w:rPr>
        <w:t>Н</w:t>
      </w:r>
      <w:r w:rsidR="008A0766" w:rsidRPr="008A0766">
        <w:rPr>
          <w:i/>
          <w:sz w:val="20"/>
        </w:rPr>
        <w:t>ейросеть</w:t>
      </w:r>
      <w:proofErr w:type="spellEnd"/>
      <w:r w:rsidR="008A0766" w:rsidRPr="008A0766">
        <w:rPr>
          <w:i/>
          <w:sz w:val="20"/>
        </w:rPr>
        <w:t xml:space="preserve"> проводит анализ информации и предоставляет возможность оценить, что данные согласуются с характеристиками, которые она научена распознавать. Степень соответствия </w:t>
      </w:r>
      <w:proofErr w:type="spellStart"/>
      <w:r w:rsidR="008A0766" w:rsidRPr="008A0766">
        <w:rPr>
          <w:i/>
          <w:sz w:val="20"/>
        </w:rPr>
        <w:t>нейросетевого</w:t>
      </w:r>
      <w:proofErr w:type="spellEnd"/>
      <w:r w:rsidR="008A0766" w:rsidRPr="008A0766">
        <w:rPr>
          <w:i/>
          <w:sz w:val="20"/>
        </w:rPr>
        <w:t xml:space="preserve"> представления может достигать 100%, достоверность </w:t>
      </w:r>
      <w:r w:rsidR="008A0766">
        <w:rPr>
          <w:i/>
          <w:sz w:val="20"/>
        </w:rPr>
        <w:t>мониторинга</w:t>
      </w:r>
      <w:r w:rsidR="008A0766" w:rsidRPr="008A0766">
        <w:rPr>
          <w:i/>
          <w:sz w:val="20"/>
        </w:rPr>
        <w:t xml:space="preserve"> полностью зависит от качества</w:t>
      </w:r>
      <w:r w:rsidR="008A0766" w:rsidRPr="008A0766">
        <w:rPr>
          <w:i/>
          <w:color w:val="FF0000"/>
          <w:sz w:val="20"/>
        </w:rPr>
        <w:t xml:space="preserve"> </w:t>
      </w:r>
      <w:r w:rsidR="008A0766" w:rsidRPr="008A0766">
        <w:rPr>
          <w:i/>
          <w:sz w:val="20"/>
        </w:rPr>
        <w:t xml:space="preserve">системы в анализе примеров поставленной </w:t>
      </w:r>
      <w:r w:rsidR="008A0766">
        <w:rPr>
          <w:i/>
          <w:sz w:val="20"/>
        </w:rPr>
        <w:t>задачи.</w:t>
      </w:r>
    </w:p>
    <w:p w:rsidR="008A0766" w:rsidRPr="008A0766" w:rsidRDefault="008A0766" w:rsidP="008A0766">
      <w:pPr>
        <w:ind w:firstLine="709"/>
        <w:jc w:val="both"/>
        <w:rPr>
          <w:i/>
          <w:sz w:val="20"/>
        </w:rPr>
      </w:pPr>
      <w:r>
        <w:rPr>
          <w:i/>
          <w:sz w:val="20"/>
        </w:rPr>
        <w:t xml:space="preserve">Ключевые слова: </w:t>
      </w:r>
      <w:r w:rsidR="00C842D3">
        <w:rPr>
          <w:i/>
          <w:sz w:val="20"/>
        </w:rPr>
        <w:t xml:space="preserve">автоматизированная система; защита информации; </w:t>
      </w:r>
      <w:r>
        <w:rPr>
          <w:i/>
          <w:sz w:val="20"/>
        </w:rPr>
        <w:t xml:space="preserve">мониторинг; </w:t>
      </w:r>
      <w:proofErr w:type="spellStart"/>
      <w:r w:rsidR="00C842D3">
        <w:rPr>
          <w:i/>
          <w:sz w:val="20"/>
        </w:rPr>
        <w:t>нейросеть</w:t>
      </w:r>
      <w:proofErr w:type="spellEnd"/>
      <w:r w:rsidR="00C842D3">
        <w:rPr>
          <w:i/>
          <w:sz w:val="20"/>
        </w:rPr>
        <w:t xml:space="preserve">; </w:t>
      </w:r>
      <w:r>
        <w:rPr>
          <w:i/>
          <w:sz w:val="20"/>
        </w:rPr>
        <w:t xml:space="preserve">несанкционированный доступ; </w:t>
      </w:r>
      <w:r w:rsidR="00C842D3">
        <w:rPr>
          <w:i/>
          <w:sz w:val="20"/>
        </w:rPr>
        <w:t>распределенная информационная система критического применения; субъект доступа.</w:t>
      </w:r>
    </w:p>
    <w:p w:rsidR="00C842D3" w:rsidRPr="0081256C" w:rsidRDefault="0081256C" w:rsidP="00814E68">
      <w:pPr>
        <w:ind w:firstLine="709"/>
        <w:jc w:val="both"/>
        <w:rPr>
          <w:i/>
          <w:sz w:val="20"/>
          <w:lang w:val="en-US"/>
        </w:rPr>
      </w:pPr>
      <w:r w:rsidRPr="0081256C">
        <w:rPr>
          <w:i/>
          <w:sz w:val="20"/>
          <w:lang w:val="en-US"/>
        </w:rPr>
        <w:t>In this article, the authors highlight the problem of detecting abnormal behavior of access subjects in distributed information systems of critical application based on the use of neural network methods for analyzing this problem. The neural network analyzes the information and provides an opportunity to assess that the data is consistent with the characteristics that it is trained to recognize. The degree of compliance of the neural network representation can reach 100%. The reliability of monitoring depends entirely on the quality of the system in the analysis of examples of the task.</w:t>
      </w:r>
    </w:p>
    <w:p w:rsidR="0081256C" w:rsidRPr="0081256C" w:rsidRDefault="0081256C" w:rsidP="00814E68">
      <w:pPr>
        <w:ind w:firstLine="709"/>
        <w:jc w:val="both"/>
        <w:rPr>
          <w:i/>
          <w:sz w:val="20"/>
          <w:lang w:val="en-US"/>
        </w:rPr>
      </w:pPr>
      <w:r w:rsidRPr="0081256C">
        <w:rPr>
          <w:i/>
          <w:sz w:val="20"/>
          <w:lang w:val="en-US"/>
        </w:rPr>
        <w:t>Keywords: automated system; information protection; monitoring; neural network; unauthorized access; distributed information system of critical application; access subject.</w:t>
      </w:r>
    </w:p>
    <w:p w:rsidR="00C842D3" w:rsidRPr="0081256C" w:rsidRDefault="00C842D3" w:rsidP="00814E68">
      <w:pPr>
        <w:ind w:firstLine="709"/>
        <w:jc w:val="both"/>
        <w:rPr>
          <w:sz w:val="24"/>
          <w:szCs w:val="24"/>
          <w:lang w:val="en-US"/>
        </w:rPr>
      </w:pPr>
    </w:p>
    <w:p w:rsidR="00497BF6" w:rsidRDefault="00497BF6" w:rsidP="00814E68">
      <w:pPr>
        <w:ind w:firstLine="709"/>
        <w:jc w:val="both"/>
        <w:rPr>
          <w:sz w:val="24"/>
          <w:szCs w:val="24"/>
        </w:rPr>
      </w:pPr>
      <w:r w:rsidRPr="001E4144">
        <w:rPr>
          <w:sz w:val="24"/>
          <w:szCs w:val="24"/>
        </w:rPr>
        <w:t>Организация информационного процесса в распределенных информационных системах критического применения (РИСКП) порождает целый ряд сложных проблем, и наиболее острой из них является проблема защиты информации от несанкционированного доступа (НСД).</w:t>
      </w:r>
    </w:p>
    <w:p w:rsidR="00497BF6" w:rsidRPr="001E4144" w:rsidRDefault="00497BF6" w:rsidP="00814E68">
      <w:pPr>
        <w:ind w:firstLine="709"/>
        <w:jc w:val="both"/>
        <w:rPr>
          <w:sz w:val="24"/>
          <w:szCs w:val="24"/>
        </w:rPr>
      </w:pPr>
      <w:r w:rsidRPr="001E4144">
        <w:rPr>
          <w:sz w:val="24"/>
          <w:szCs w:val="24"/>
        </w:rPr>
        <w:t>Сложность решения задач по защите информации от НСД определяется следующими условиями:</w:t>
      </w:r>
    </w:p>
    <w:p w:rsidR="00497BF6" w:rsidRPr="001E4144" w:rsidRDefault="002856A5" w:rsidP="00814E68">
      <w:pPr>
        <w:pStyle w:val="a3"/>
        <w:numPr>
          <w:ilvl w:val="0"/>
          <w:numId w:val="1"/>
        </w:numPr>
        <w:shd w:val="clear" w:color="auto" w:fill="FFFFFF"/>
        <w:tabs>
          <w:tab w:val="left" w:pos="1134"/>
        </w:tabs>
        <w:ind w:left="0" w:firstLine="709"/>
        <w:jc w:val="both"/>
        <w:rPr>
          <w:sz w:val="24"/>
          <w:szCs w:val="24"/>
        </w:rPr>
      </w:pPr>
      <w:r>
        <w:rPr>
          <w:color w:val="000000"/>
          <w:sz w:val="24"/>
          <w:szCs w:val="24"/>
        </w:rPr>
        <w:t>постоянно увеличивающимися объемами</w:t>
      </w:r>
      <w:r w:rsidR="00497BF6" w:rsidRPr="001E4144">
        <w:rPr>
          <w:color w:val="000000"/>
          <w:sz w:val="24"/>
          <w:szCs w:val="24"/>
        </w:rPr>
        <w:t xml:space="preserve"> информации, накапливаемой, хранимой и обрабатываемой с помощью средств автоматизации;</w:t>
      </w:r>
    </w:p>
    <w:p w:rsidR="00497BF6" w:rsidRPr="001E4144" w:rsidRDefault="00497BF6" w:rsidP="00814E68">
      <w:pPr>
        <w:pStyle w:val="a3"/>
        <w:numPr>
          <w:ilvl w:val="0"/>
          <w:numId w:val="1"/>
        </w:numPr>
        <w:shd w:val="clear" w:color="auto" w:fill="FFFFFF"/>
        <w:tabs>
          <w:tab w:val="left" w:pos="1134"/>
        </w:tabs>
        <w:ind w:left="0" w:firstLine="709"/>
        <w:jc w:val="both"/>
        <w:rPr>
          <w:sz w:val="24"/>
          <w:szCs w:val="24"/>
        </w:rPr>
      </w:pPr>
      <w:r w:rsidRPr="001E4144">
        <w:rPr>
          <w:color w:val="000000"/>
          <w:sz w:val="24"/>
          <w:szCs w:val="24"/>
        </w:rPr>
        <w:t>увеличением количества технических средств и связности в РИСКП;</w:t>
      </w:r>
    </w:p>
    <w:p w:rsidR="00497BF6" w:rsidRPr="001E4144" w:rsidRDefault="00497BF6" w:rsidP="00814E68">
      <w:pPr>
        <w:pStyle w:val="a3"/>
        <w:numPr>
          <w:ilvl w:val="0"/>
          <w:numId w:val="1"/>
        </w:numPr>
        <w:shd w:val="clear" w:color="auto" w:fill="FFFFFF"/>
        <w:tabs>
          <w:tab w:val="left" w:pos="1134"/>
        </w:tabs>
        <w:ind w:left="0" w:firstLine="709"/>
        <w:jc w:val="both"/>
        <w:rPr>
          <w:sz w:val="24"/>
          <w:szCs w:val="24"/>
        </w:rPr>
      </w:pPr>
      <w:r w:rsidRPr="001E4144">
        <w:rPr>
          <w:color w:val="000000"/>
          <w:sz w:val="24"/>
          <w:szCs w:val="24"/>
        </w:rPr>
        <w:t>сосредоточением в распределенных базах данных РИСКП информации различного назначения, принадлежности и грифа секретности;</w:t>
      </w:r>
    </w:p>
    <w:p w:rsidR="00497BF6" w:rsidRPr="001E4144" w:rsidRDefault="00497BF6" w:rsidP="00814E68">
      <w:pPr>
        <w:pStyle w:val="a3"/>
        <w:numPr>
          <w:ilvl w:val="0"/>
          <w:numId w:val="1"/>
        </w:numPr>
        <w:shd w:val="clear" w:color="auto" w:fill="FFFFFF"/>
        <w:tabs>
          <w:tab w:val="left" w:pos="1134"/>
        </w:tabs>
        <w:ind w:left="0" w:firstLine="709"/>
        <w:jc w:val="both"/>
        <w:rPr>
          <w:color w:val="000000"/>
          <w:sz w:val="24"/>
          <w:szCs w:val="24"/>
        </w:rPr>
      </w:pPr>
      <w:r w:rsidRPr="001E4144">
        <w:rPr>
          <w:color w:val="000000"/>
          <w:sz w:val="24"/>
          <w:szCs w:val="24"/>
        </w:rPr>
        <w:t xml:space="preserve">расширением круга пользователей, имеющих непосредственный доступ к ресурсам РИСКП и обрабатываемой </w:t>
      </w:r>
      <w:r w:rsidR="002856A5">
        <w:rPr>
          <w:color w:val="000000"/>
          <w:sz w:val="24"/>
          <w:szCs w:val="24"/>
        </w:rPr>
        <w:t xml:space="preserve">в них </w:t>
      </w:r>
      <w:r w:rsidRPr="001E4144">
        <w:rPr>
          <w:color w:val="000000"/>
          <w:sz w:val="24"/>
          <w:szCs w:val="24"/>
        </w:rPr>
        <w:t>информации;</w:t>
      </w:r>
    </w:p>
    <w:p w:rsidR="00497BF6" w:rsidRPr="001E4144" w:rsidRDefault="00497BF6" w:rsidP="00814E68">
      <w:pPr>
        <w:pStyle w:val="a3"/>
        <w:numPr>
          <w:ilvl w:val="0"/>
          <w:numId w:val="1"/>
        </w:numPr>
        <w:shd w:val="clear" w:color="auto" w:fill="FFFFFF"/>
        <w:tabs>
          <w:tab w:val="left" w:pos="1134"/>
        </w:tabs>
        <w:ind w:left="0" w:firstLine="709"/>
        <w:jc w:val="both"/>
        <w:rPr>
          <w:sz w:val="24"/>
          <w:szCs w:val="24"/>
        </w:rPr>
      </w:pPr>
      <w:r w:rsidRPr="001E4144">
        <w:rPr>
          <w:color w:val="000000"/>
          <w:sz w:val="24"/>
          <w:szCs w:val="24"/>
        </w:rPr>
        <w:t xml:space="preserve">повсеместным внедрением </w:t>
      </w:r>
      <w:r w:rsidR="002856A5">
        <w:rPr>
          <w:color w:val="000000"/>
          <w:sz w:val="24"/>
          <w:szCs w:val="24"/>
        </w:rPr>
        <w:t>зарубежных</w:t>
      </w:r>
      <w:r w:rsidRPr="001E4144">
        <w:rPr>
          <w:color w:val="000000"/>
          <w:sz w:val="24"/>
          <w:szCs w:val="24"/>
        </w:rPr>
        <w:t xml:space="preserve"> программных средств и сетевых технологий, неудовлетворяющих требованиям по защите информации;</w:t>
      </w:r>
    </w:p>
    <w:p w:rsidR="00497BF6" w:rsidRPr="001E4144" w:rsidRDefault="00497BF6" w:rsidP="00814E68">
      <w:pPr>
        <w:pStyle w:val="a3"/>
        <w:numPr>
          <w:ilvl w:val="0"/>
          <w:numId w:val="1"/>
        </w:numPr>
        <w:shd w:val="clear" w:color="auto" w:fill="FFFFFF"/>
        <w:tabs>
          <w:tab w:val="left" w:pos="1134"/>
        </w:tabs>
        <w:ind w:left="0" w:firstLine="709"/>
        <w:jc w:val="both"/>
        <w:rPr>
          <w:sz w:val="24"/>
          <w:szCs w:val="24"/>
        </w:rPr>
      </w:pPr>
      <w:r w:rsidRPr="001E4144">
        <w:rPr>
          <w:color w:val="000000"/>
          <w:sz w:val="24"/>
          <w:szCs w:val="24"/>
        </w:rPr>
        <w:t>нарушением принципов разработки и внедрения защищенных от НСД информационно-расчетных систем и т.д.</w:t>
      </w:r>
    </w:p>
    <w:p w:rsidR="007133AE" w:rsidRPr="001E4144" w:rsidRDefault="007133AE" w:rsidP="00814E68">
      <w:pPr>
        <w:shd w:val="clear" w:color="auto" w:fill="FFFFFF"/>
        <w:ind w:firstLine="709"/>
        <w:jc w:val="both"/>
        <w:rPr>
          <w:sz w:val="24"/>
          <w:szCs w:val="24"/>
        </w:rPr>
      </w:pPr>
      <w:r w:rsidRPr="001E4144">
        <w:rPr>
          <w:sz w:val="24"/>
          <w:szCs w:val="24"/>
        </w:rPr>
        <w:t xml:space="preserve">Существующие на сегодняшний день средства защиты информации, в целях поддержки и сохранности конфиденциальности, целостности и доступности информации, выполняют следующие основные функции обеспечения информационной безопасности </w:t>
      </w:r>
      <w:r w:rsidR="002856A5">
        <w:rPr>
          <w:sz w:val="24"/>
          <w:szCs w:val="24"/>
        </w:rPr>
        <w:t xml:space="preserve">в </w:t>
      </w:r>
      <w:r w:rsidRPr="001E4144">
        <w:rPr>
          <w:sz w:val="24"/>
          <w:szCs w:val="24"/>
        </w:rPr>
        <w:t xml:space="preserve">РИСКП </w:t>
      </w:r>
      <w:r w:rsidRPr="00814E68">
        <w:rPr>
          <w:sz w:val="24"/>
          <w:szCs w:val="24"/>
        </w:rPr>
        <w:t>[</w:t>
      </w:r>
      <w:r w:rsidR="00C842D3">
        <w:rPr>
          <w:sz w:val="24"/>
          <w:szCs w:val="24"/>
        </w:rPr>
        <w:t>2</w:t>
      </w:r>
      <w:r w:rsidRPr="00814E68">
        <w:rPr>
          <w:sz w:val="24"/>
          <w:szCs w:val="24"/>
        </w:rPr>
        <w:t>]:</w:t>
      </w:r>
      <w:r w:rsidRPr="001E4144">
        <w:rPr>
          <w:sz w:val="24"/>
          <w:szCs w:val="24"/>
        </w:rPr>
        <w:t xml:space="preserve"> идентификации, аутентификации, разграничения доступа, контроль целостности и др.</w:t>
      </w:r>
    </w:p>
    <w:p w:rsidR="007133AE" w:rsidRPr="001E4144" w:rsidRDefault="007133AE" w:rsidP="00814E68">
      <w:pPr>
        <w:pStyle w:val="a3"/>
        <w:shd w:val="clear" w:color="auto" w:fill="FFFFFF"/>
        <w:tabs>
          <w:tab w:val="left" w:pos="1134"/>
          <w:tab w:val="left" w:pos="1276"/>
        </w:tabs>
        <w:ind w:left="0" w:firstLine="709"/>
        <w:jc w:val="both"/>
        <w:rPr>
          <w:sz w:val="24"/>
          <w:szCs w:val="24"/>
        </w:rPr>
      </w:pPr>
      <w:r w:rsidRPr="001E4144">
        <w:rPr>
          <w:sz w:val="24"/>
          <w:szCs w:val="24"/>
        </w:rPr>
        <w:t xml:space="preserve">Комплексы средств защиты информации (КСЗИ), лежащие в основе защиты информации </w:t>
      </w:r>
      <w:r w:rsidR="00CA6802">
        <w:rPr>
          <w:sz w:val="24"/>
          <w:szCs w:val="24"/>
        </w:rPr>
        <w:t xml:space="preserve">в </w:t>
      </w:r>
      <w:r w:rsidRPr="001E4144">
        <w:rPr>
          <w:sz w:val="24"/>
          <w:szCs w:val="24"/>
        </w:rPr>
        <w:t>РИСКП, предназначены для защиты критической информации от случайных воздействий и аварийных ситуаций на рабочих станциях.</w:t>
      </w:r>
    </w:p>
    <w:p w:rsidR="007133AE" w:rsidRDefault="007133AE" w:rsidP="00814E68">
      <w:pPr>
        <w:tabs>
          <w:tab w:val="left" w:pos="1276"/>
        </w:tabs>
        <w:ind w:firstLine="709"/>
        <w:jc w:val="both"/>
        <w:rPr>
          <w:sz w:val="24"/>
          <w:szCs w:val="24"/>
        </w:rPr>
      </w:pPr>
      <w:r w:rsidRPr="001E4144">
        <w:rPr>
          <w:sz w:val="24"/>
          <w:szCs w:val="24"/>
        </w:rPr>
        <w:t xml:space="preserve">КСЗИ от НСД предназначен для обеспечения возможности построения системы защиты информации от НСД автоматизированной системы </w:t>
      </w:r>
      <w:r w:rsidR="002856A5">
        <w:rPr>
          <w:sz w:val="24"/>
          <w:szCs w:val="24"/>
        </w:rPr>
        <w:t>(</w:t>
      </w:r>
      <w:r w:rsidRPr="001E4144">
        <w:rPr>
          <w:sz w:val="24"/>
          <w:szCs w:val="24"/>
        </w:rPr>
        <w:t>АС</w:t>
      </w:r>
      <w:r w:rsidR="002856A5">
        <w:rPr>
          <w:sz w:val="24"/>
          <w:szCs w:val="24"/>
        </w:rPr>
        <w:t>)</w:t>
      </w:r>
      <w:r w:rsidRPr="001E4144">
        <w:rPr>
          <w:sz w:val="24"/>
          <w:szCs w:val="24"/>
        </w:rPr>
        <w:t xml:space="preserve">, обрабатывающей информацию с </w:t>
      </w:r>
      <w:r w:rsidRPr="001E4144">
        <w:rPr>
          <w:sz w:val="24"/>
          <w:szCs w:val="24"/>
        </w:rPr>
        <w:lastRenderedPageBreak/>
        <w:t xml:space="preserve">максимальной степенью секретности – «совершенно секретно», и соответствующей требованиям руководящих документов </w:t>
      </w:r>
      <w:proofErr w:type="spellStart"/>
      <w:r w:rsidRPr="001E4144">
        <w:rPr>
          <w:sz w:val="24"/>
          <w:szCs w:val="24"/>
        </w:rPr>
        <w:t>Гостехкомиссии</w:t>
      </w:r>
      <w:proofErr w:type="spellEnd"/>
      <w:r w:rsidRPr="001E4144">
        <w:rPr>
          <w:sz w:val="24"/>
          <w:szCs w:val="24"/>
        </w:rPr>
        <w:t xml:space="preserve"> РФ, отнесен</w:t>
      </w:r>
      <w:r w:rsidR="00C842D3">
        <w:rPr>
          <w:sz w:val="24"/>
          <w:szCs w:val="24"/>
        </w:rPr>
        <w:t>ным к классу защищенности АС-</w:t>
      </w:r>
      <w:r w:rsidR="00C842D3" w:rsidRPr="00C842D3">
        <w:rPr>
          <w:sz w:val="24"/>
          <w:szCs w:val="24"/>
        </w:rPr>
        <w:t>1Б [</w:t>
      </w:r>
      <w:r w:rsidR="00C842D3">
        <w:rPr>
          <w:sz w:val="24"/>
          <w:szCs w:val="24"/>
        </w:rPr>
        <w:t>1</w:t>
      </w:r>
      <w:r w:rsidR="00C842D3" w:rsidRPr="00C842D3">
        <w:rPr>
          <w:sz w:val="24"/>
          <w:szCs w:val="24"/>
        </w:rPr>
        <w:t>].</w:t>
      </w:r>
    </w:p>
    <w:p w:rsidR="0040196A" w:rsidRPr="0040196A" w:rsidRDefault="0040196A" w:rsidP="00814E68">
      <w:pPr>
        <w:tabs>
          <w:tab w:val="left" w:pos="1276"/>
        </w:tabs>
        <w:ind w:firstLine="709"/>
        <w:jc w:val="both"/>
        <w:rPr>
          <w:sz w:val="24"/>
          <w:szCs w:val="24"/>
        </w:rPr>
      </w:pPr>
      <w:r w:rsidRPr="0040196A">
        <w:rPr>
          <w:sz w:val="24"/>
          <w:szCs w:val="24"/>
        </w:rPr>
        <w:t xml:space="preserve">Статистика нарушений, в РИСКП показывает, что злоумышленником, в 60% от общего числа случаев, является штатный пользователь, как правило, обладающий высоким уровнем квалификации, в распоряжении которого имеются современные методы и средства реализации НСД. В связи с этим одной из ключевых задач становится задача контроля и поддержания на соответствующем уровне защищенности информационных ресурсов РИСКП от НСД, осуществляемая посредством мониторинга аномального поведения </w:t>
      </w:r>
      <w:r>
        <w:rPr>
          <w:sz w:val="24"/>
          <w:szCs w:val="24"/>
        </w:rPr>
        <w:t>субъектов доступа</w:t>
      </w:r>
      <w:r w:rsidR="005218E4">
        <w:rPr>
          <w:sz w:val="24"/>
          <w:szCs w:val="24"/>
        </w:rPr>
        <w:t xml:space="preserve"> (СД) к ресурсам</w:t>
      </w:r>
      <w:r w:rsidRPr="0040196A">
        <w:rPr>
          <w:sz w:val="24"/>
          <w:szCs w:val="24"/>
        </w:rPr>
        <w:t xml:space="preserve"> РИСКП, анализа и оценки собранной информации, исследования ситуаций, классифицируемых как нарушение политики безопасности, документирования причин НСД, своевременного оповещения и принятия мер направленных на предотвращение повтора выявленных ситуаций.</w:t>
      </w:r>
    </w:p>
    <w:p w:rsidR="0038046F" w:rsidRPr="009874E1" w:rsidRDefault="00320129" w:rsidP="00814E68">
      <w:pPr>
        <w:pStyle w:val="2"/>
        <w:ind w:left="0" w:firstLine="851"/>
        <w:rPr>
          <w:sz w:val="24"/>
          <w:szCs w:val="24"/>
        </w:rPr>
      </w:pPr>
      <w:r w:rsidRPr="001E4144">
        <w:rPr>
          <w:sz w:val="24"/>
          <w:szCs w:val="24"/>
        </w:rPr>
        <w:t xml:space="preserve">Неотъемлемой составляющей защиты информации в РИСКП является мониторинг аномального поведения </w:t>
      </w:r>
      <w:r w:rsidR="008A0766">
        <w:rPr>
          <w:sz w:val="24"/>
          <w:szCs w:val="24"/>
        </w:rPr>
        <w:t>СД</w:t>
      </w:r>
      <w:r w:rsidR="00671A9B">
        <w:rPr>
          <w:sz w:val="24"/>
          <w:szCs w:val="24"/>
        </w:rPr>
        <w:t xml:space="preserve"> </w:t>
      </w:r>
      <w:r w:rsidRPr="001E4144">
        <w:rPr>
          <w:sz w:val="24"/>
          <w:szCs w:val="24"/>
        </w:rPr>
        <w:t xml:space="preserve">к ресурсам РИСКП. Под </w:t>
      </w:r>
      <w:r w:rsidR="0038046F" w:rsidRPr="001E4144">
        <w:rPr>
          <w:sz w:val="24"/>
          <w:szCs w:val="24"/>
        </w:rPr>
        <w:t xml:space="preserve">мониторингом аномального поведения СД понимается определение в каждый </w:t>
      </w:r>
      <w:r w:rsidR="002856A5">
        <w:rPr>
          <w:sz w:val="24"/>
          <w:szCs w:val="24"/>
        </w:rPr>
        <w:t xml:space="preserve">конкретный </w:t>
      </w:r>
      <w:r w:rsidR="0038046F" w:rsidRPr="001E4144">
        <w:rPr>
          <w:sz w:val="24"/>
          <w:szCs w:val="24"/>
        </w:rPr>
        <w:t xml:space="preserve">момент времени соответствия действий СД, использующих в текущий момент времени защищаемый ресурс РИСКП, принятой политике безопасности. Следует отметить, что если политика безопасности – это совокупность </w:t>
      </w:r>
      <w:r w:rsidR="002856A5">
        <w:rPr>
          <w:sz w:val="24"/>
          <w:szCs w:val="24"/>
        </w:rPr>
        <w:t xml:space="preserve">исключительно </w:t>
      </w:r>
      <w:r w:rsidR="0038046F" w:rsidRPr="001E4144">
        <w:rPr>
          <w:sz w:val="24"/>
          <w:szCs w:val="24"/>
        </w:rPr>
        <w:t>организационных мер, а КСЗИ – совокупность программно-технических мер, то механизмы мониторинга аномального поведения СД представляют со</w:t>
      </w:r>
      <w:r w:rsidR="002856A5">
        <w:rPr>
          <w:sz w:val="24"/>
          <w:szCs w:val="24"/>
        </w:rPr>
        <w:t xml:space="preserve">бой совокупность организационных и </w:t>
      </w:r>
      <w:r w:rsidR="002856A5" w:rsidRPr="001E4144">
        <w:rPr>
          <w:sz w:val="24"/>
          <w:szCs w:val="24"/>
        </w:rPr>
        <w:t>программно-технических мер</w:t>
      </w:r>
      <w:r w:rsidR="0038046F" w:rsidRPr="001E4144">
        <w:rPr>
          <w:sz w:val="24"/>
          <w:szCs w:val="24"/>
        </w:rPr>
        <w:t>, направленных на оценку реальной защищенности РИСКП, а, следовательно, на эффективность используемой политики безопасности и КСЗИ.</w:t>
      </w:r>
      <w:r w:rsidR="009874E1">
        <w:rPr>
          <w:sz w:val="24"/>
          <w:szCs w:val="24"/>
        </w:rPr>
        <w:t xml:space="preserve"> </w:t>
      </w:r>
    </w:p>
    <w:p w:rsidR="0038046F" w:rsidRPr="001E4144" w:rsidRDefault="004722F7" w:rsidP="00814E68">
      <w:pPr>
        <w:pStyle w:val="2"/>
        <w:ind w:left="0" w:firstLine="851"/>
        <w:rPr>
          <w:sz w:val="24"/>
          <w:szCs w:val="24"/>
        </w:rPr>
      </w:pPr>
      <w:r w:rsidRPr="001E4144">
        <w:rPr>
          <w:sz w:val="24"/>
          <w:szCs w:val="24"/>
        </w:rPr>
        <w:t xml:space="preserve">Существующие на сегодняшний день системы мониторинга аномального поведения СД </w:t>
      </w:r>
      <w:r w:rsidR="002856A5">
        <w:rPr>
          <w:sz w:val="24"/>
          <w:szCs w:val="24"/>
        </w:rPr>
        <w:t xml:space="preserve">в РИСКП </w:t>
      </w:r>
      <w:r w:rsidRPr="001E4144">
        <w:rPr>
          <w:sz w:val="24"/>
          <w:szCs w:val="24"/>
        </w:rPr>
        <w:t>обладают одним существенным недостатком. Подобные системы, как правило, позволяют обнаружить уже свершившейся факт НСД, а не предотвратить его угрозу в РИСКП, т.е. по существу они позволяют, в лучшем случае, блокировать, а не упредить злоупотребление (угрозу).</w:t>
      </w:r>
    </w:p>
    <w:p w:rsidR="00497BF6" w:rsidRPr="001E4144" w:rsidRDefault="004722F7" w:rsidP="00814E68">
      <w:pPr>
        <w:ind w:firstLine="709"/>
        <w:jc w:val="both"/>
        <w:rPr>
          <w:sz w:val="24"/>
          <w:szCs w:val="24"/>
        </w:rPr>
      </w:pPr>
      <w:r w:rsidRPr="001E4144">
        <w:rPr>
          <w:sz w:val="24"/>
          <w:szCs w:val="24"/>
        </w:rPr>
        <w:t>Сложившаяся ситуация может быть преодолена повышением эффективности систем контроля СД на основе совершенствования традиционных и разработки новых методов мониторинга</w:t>
      </w:r>
      <w:r w:rsidR="002856A5">
        <w:rPr>
          <w:sz w:val="24"/>
          <w:szCs w:val="24"/>
        </w:rPr>
        <w:t xml:space="preserve"> действий пользователей РИСКП</w:t>
      </w:r>
      <w:r w:rsidRPr="001E4144">
        <w:rPr>
          <w:sz w:val="24"/>
          <w:szCs w:val="24"/>
        </w:rPr>
        <w:t>. Возникает задача перехода от систем мониторинга, работающих по принципу «обнаружение и ликвидация», к системам, построенным по принципу «анализ – прогнозирование – предупреждение». Перспективные системы мониторинга, реализующие последний принцип, объединяются общим понятием – системы активного мониторинга.</w:t>
      </w:r>
    </w:p>
    <w:p w:rsidR="00527ACC" w:rsidRPr="001E4144" w:rsidRDefault="004722F7" w:rsidP="00814E68">
      <w:pPr>
        <w:pStyle w:val="a6"/>
        <w:spacing w:after="0"/>
        <w:ind w:left="0" w:firstLine="709"/>
        <w:jc w:val="both"/>
        <w:rPr>
          <w:sz w:val="24"/>
          <w:szCs w:val="24"/>
        </w:rPr>
      </w:pPr>
      <w:r w:rsidRPr="001E4144">
        <w:rPr>
          <w:sz w:val="24"/>
          <w:szCs w:val="24"/>
        </w:rPr>
        <w:t>Под активным мониторингом понимается технология, направленна</w:t>
      </w:r>
      <w:r w:rsidR="002856A5">
        <w:rPr>
          <w:sz w:val="24"/>
          <w:szCs w:val="24"/>
        </w:rPr>
        <w:t>я на выявление подозрительной (</w:t>
      </w:r>
      <w:r w:rsidRPr="001E4144">
        <w:rPr>
          <w:sz w:val="24"/>
          <w:szCs w:val="24"/>
        </w:rPr>
        <w:t>аномальной) активности СД с целью оперативного принятия ответных мер, по повышению защищенности РИСКП.</w:t>
      </w:r>
      <w:r w:rsidR="00527ACC" w:rsidRPr="001E4144">
        <w:rPr>
          <w:sz w:val="24"/>
          <w:szCs w:val="24"/>
        </w:rPr>
        <w:t xml:space="preserve"> Под аномальным поведением СД понимается их преднамеренные действия, направленные на исследование и преодоление системы защиты информации, осуществляемые неявным образом с использованием штатных средств </w:t>
      </w:r>
      <w:r w:rsidR="009F181A">
        <w:rPr>
          <w:sz w:val="24"/>
          <w:szCs w:val="24"/>
        </w:rPr>
        <w:t>вычислительной техники (</w:t>
      </w:r>
      <w:r w:rsidR="00527ACC" w:rsidRPr="001E4144">
        <w:rPr>
          <w:sz w:val="24"/>
          <w:szCs w:val="24"/>
        </w:rPr>
        <w:t>ВТ</w:t>
      </w:r>
      <w:r w:rsidR="009F181A">
        <w:rPr>
          <w:sz w:val="24"/>
          <w:szCs w:val="24"/>
        </w:rPr>
        <w:t>)</w:t>
      </w:r>
      <w:r w:rsidR="00527ACC" w:rsidRPr="001E4144">
        <w:rPr>
          <w:sz w:val="24"/>
          <w:szCs w:val="24"/>
        </w:rPr>
        <w:t xml:space="preserve"> в пределах установленных прав и полномочий.</w:t>
      </w:r>
    </w:p>
    <w:p w:rsidR="002E58B5" w:rsidRPr="001E4144" w:rsidRDefault="002E58B5" w:rsidP="00814E68">
      <w:pPr>
        <w:ind w:firstLine="851"/>
        <w:jc w:val="both"/>
        <w:rPr>
          <w:sz w:val="24"/>
          <w:szCs w:val="24"/>
        </w:rPr>
      </w:pPr>
      <w:r w:rsidRPr="001E4144">
        <w:rPr>
          <w:sz w:val="24"/>
          <w:szCs w:val="24"/>
        </w:rPr>
        <w:t>Для выявления аномального поведения СД в мировой практике использовано несколько универсальных методов</w:t>
      </w:r>
      <w:r w:rsidR="00814E68">
        <w:rPr>
          <w:sz w:val="24"/>
          <w:szCs w:val="24"/>
        </w:rPr>
        <w:t xml:space="preserve"> [</w:t>
      </w:r>
      <w:r w:rsidR="00C842D3">
        <w:rPr>
          <w:sz w:val="24"/>
          <w:szCs w:val="24"/>
        </w:rPr>
        <w:t>3</w:t>
      </w:r>
      <w:r w:rsidRPr="001E4144">
        <w:rPr>
          <w:sz w:val="24"/>
          <w:szCs w:val="24"/>
        </w:rPr>
        <w:t>]:</w:t>
      </w:r>
    </w:p>
    <w:p w:rsidR="002E58B5" w:rsidRPr="001E4144" w:rsidRDefault="002E58B5" w:rsidP="00814E68">
      <w:pPr>
        <w:pStyle w:val="a3"/>
        <w:numPr>
          <w:ilvl w:val="0"/>
          <w:numId w:val="3"/>
        </w:numPr>
        <w:tabs>
          <w:tab w:val="left" w:pos="1134"/>
        </w:tabs>
        <w:ind w:left="0" w:firstLine="709"/>
        <w:jc w:val="both"/>
        <w:rPr>
          <w:sz w:val="24"/>
          <w:szCs w:val="24"/>
        </w:rPr>
      </w:pPr>
      <w:r w:rsidRPr="001E4144">
        <w:rPr>
          <w:sz w:val="24"/>
          <w:szCs w:val="24"/>
        </w:rPr>
        <w:t>статистические методы;</w:t>
      </w:r>
    </w:p>
    <w:p w:rsidR="002E58B5" w:rsidRPr="001E4144" w:rsidRDefault="002E58B5" w:rsidP="00814E68">
      <w:pPr>
        <w:pStyle w:val="a3"/>
        <w:numPr>
          <w:ilvl w:val="0"/>
          <w:numId w:val="3"/>
        </w:numPr>
        <w:tabs>
          <w:tab w:val="left" w:pos="1134"/>
        </w:tabs>
        <w:ind w:left="0" w:firstLine="709"/>
        <w:jc w:val="both"/>
        <w:rPr>
          <w:sz w:val="24"/>
          <w:szCs w:val="24"/>
        </w:rPr>
      </w:pPr>
      <w:r w:rsidRPr="001E4144">
        <w:rPr>
          <w:sz w:val="24"/>
          <w:szCs w:val="24"/>
        </w:rPr>
        <w:t>экспертные системы;</w:t>
      </w:r>
    </w:p>
    <w:p w:rsidR="002E58B5" w:rsidRPr="001E4144" w:rsidRDefault="002E58B5" w:rsidP="00814E68">
      <w:pPr>
        <w:pStyle w:val="a3"/>
        <w:numPr>
          <w:ilvl w:val="0"/>
          <w:numId w:val="3"/>
        </w:numPr>
        <w:tabs>
          <w:tab w:val="left" w:pos="1134"/>
        </w:tabs>
        <w:ind w:left="0" w:firstLine="709"/>
        <w:jc w:val="both"/>
        <w:rPr>
          <w:sz w:val="24"/>
          <w:szCs w:val="24"/>
        </w:rPr>
      </w:pPr>
      <w:proofErr w:type="spellStart"/>
      <w:r w:rsidRPr="001E4144">
        <w:rPr>
          <w:sz w:val="24"/>
          <w:szCs w:val="24"/>
        </w:rPr>
        <w:t>нейросетевые</w:t>
      </w:r>
      <w:proofErr w:type="spellEnd"/>
      <w:r w:rsidRPr="001E4144">
        <w:rPr>
          <w:sz w:val="24"/>
          <w:szCs w:val="24"/>
        </w:rPr>
        <w:t>.</w:t>
      </w:r>
    </w:p>
    <w:p w:rsidR="004722F7" w:rsidRPr="001E4144" w:rsidRDefault="002E58B5" w:rsidP="00814E68">
      <w:pPr>
        <w:tabs>
          <w:tab w:val="left" w:pos="1134"/>
        </w:tabs>
        <w:ind w:firstLine="709"/>
        <w:jc w:val="both"/>
        <w:rPr>
          <w:sz w:val="24"/>
          <w:szCs w:val="24"/>
        </w:rPr>
      </w:pPr>
      <w:r w:rsidRPr="001E4144">
        <w:rPr>
          <w:sz w:val="24"/>
          <w:szCs w:val="24"/>
        </w:rPr>
        <w:t xml:space="preserve">Статистические методы, как правило, </w:t>
      </w:r>
      <w:r w:rsidR="007A23E2" w:rsidRPr="001E4144">
        <w:rPr>
          <w:sz w:val="24"/>
          <w:szCs w:val="24"/>
        </w:rPr>
        <w:t xml:space="preserve">применяются </w:t>
      </w:r>
      <w:r w:rsidRPr="001E4144">
        <w:rPr>
          <w:sz w:val="24"/>
          <w:szCs w:val="24"/>
        </w:rPr>
        <w:t xml:space="preserve">при обнаружении аномального поведения постоянных пользователей. Для </w:t>
      </w:r>
      <w:r w:rsidR="007A23E2">
        <w:rPr>
          <w:sz w:val="24"/>
          <w:szCs w:val="24"/>
        </w:rPr>
        <w:t>успешного</w:t>
      </w:r>
      <w:r w:rsidRPr="001E4144">
        <w:rPr>
          <w:sz w:val="24"/>
          <w:szCs w:val="24"/>
        </w:rPr>
        <w:t xml:space="preserve"> использования статистических методов важным является вопрос выбора параметров для систем обнаружения </w:t>
      </w:r>
      <w:r w:rsidR="007A23E2">
        <w:rPr>
          <w:sz w:val="24"/>
          <w:szCs w:val="24"/>
        </w:rPr>
        <w:t>аномального поведения СД</w:t>
      </w:r>
      <w:r w:rsidRPr="001E4144">
        <w:rPr>
          <w:sz w:val="24"/>
          <w:szCs w:val="24"/>
        </w:rPr>
        <w:t xml:space="preserve"> и атак. </w:t>
      </w:r>
      <w:r w:rsidR="007A23E2">
        <w:rPr>
          <w:sz w:val="24"/>
          <w:szCs w:val="24"/>
        </w:rPr>
        <w:t>И</w:t>
      </w:r>
      <w:r w:rsidRPr="001E4144">
        <w:rPr>
          <w:sz w:val="24"/>
          <w:szCs w:val="24"/>
        </w:rPr>
        <w:t xml:space="preserve">х </w:t>
      </w:r>
      <w:r w:rsidR="007A23E2">
        <w:rPr>
          <w:sz w:val="24"/>
          <w:szCs w:val="24"/>
        </w:rPr>
        <w:t xml:space="preserve">небольшое </w:t>
      </w:r>
      <w:r w:rsidRPr="001E4144">
        <w:rPr>
          <w:sz w:val="24"/>
          <w:szCs w:val="24"/>
        </w:rPr>
        <w:t xml:space="preserve">количество или неправильное отобранные параметры могут привести к тому, что модель описания </w:t>
      </w:r>
      <w:r w:rsidR="007A23E2">
        <w:rPr>
          <w:sz w:val="24"/>
          <w:szCs w:val="24"/>
        </w:rPr>
        <w:t xml:space="preserve">аномального </w:t>
      </w:r>
      <w:r w:rsidRPr="001E4144">
        <w:rPr>
          <w:sz w:val="24"/>
          <w:szCs w:val="24"/>
        </w:rPr>
        <w:t xml:space="preserve">поведения СД будет </w:t>
      </w:r>
      <w:r w:rsidR="007A23E2">
        <w:rPr>
          <w:sz w:val="24"/>
          <w:szCs w:val="24"/>
        </w:rPr>
        <w:t>некорректной</w:t>
      </w:r>
      <w:r w:rsidRPr="001E4144">
        <w:rPr>
          <w:sz w:val="24"/>
          <w:szCs w:val="24"/>
        </w:rPr>
        <w:t>.</w:t>
      </w:r>
    </w:p>
    <w:p w:rsidR="009D2627" w:rsidRDefault="002E58B5" w:rsidP="009D2627">
      <w:pPr>
        <w:pStyle w:val="1"/>
        <w:spacing w:before="0" w:after="0"/>
        <w:ind w:firstLine="851"/>
        <w:jc w:val="both"/>
        <w:rPr>
          <w:szCs w:val="24"/>
        </w:rPr>
      </w:pPr>
      <w:r w:rsidRPr="001E4144">
        <w:rPr>
          <w:szCs w:val="24"/>
        </w:rPr>
        <w:t xml:space="preserve">Экспертные системы – это системы, которые </w:t>
      </w:r>
      <w:r w:rsidR="00D40C3E">
        <w:rPr>
          <w:szCs w:val="24"/>
        </w:rPr>
        <w:t>при мониторинге аномального поведения СД</w:t>
      </w:r>
      <w:r w:rsidRPr="001E4144">
        <w:rPr>
          <w:szCs w:val="24"/>
        </w:rPr>
        <w:t xml:space="preserve">, принимают решение о принадлежности того или иного </w:t>
      </w:r>
      <w:r w:rsidR="007A23E2">
        <w:rPr>
          <w:szCs w:val="24"/>
        </w:rPr>
        <w:t>факта к определенной</w:t>
      </w:r>
      <w:r w:rsidRPr="001E4144">
        <w:rPr>
          <w:szCs w:val="24"/>
        </w:rPr>
        <w:t xml:space="preserve"> </w:t>
      </w:r>
      <w:r w:rsidR="007A23E2">
        <w:rPr>
          <w:szCs w:val="24"/>
        </w:rPr>
        <w:t>группе</w:t>
      </w:r>
      <w:r w:rsidRPr="001E4144">
        <w:rPr>
          <w:szCs w:val="24"/>
        </w:rPr>
        <w:t xml:space="preserve"> </w:t>
      </w:r>
      <w:r w:rsidRPr="001E4144">
        <w:rPr>
          <w:szCs w:val="24"/>
        </w:rPr>
        <w:lastRenderedPageBreak/>
        <w:t xml:space="preserve">злоупотреблений на основе имеющихся </w:t>
      </w:r>
      <w:r w:rsidR="00D40C3E">
        <w:rPr>
          <w:szCs w:val="24"/>
        </w:rPr>
        <w:t>данных</w:t>
      </w:r>
      <w:r w:rsidRPr="001E4144">
        <w:rPr>
          <w:szCs w:val="24"/>
        </w:rPr>
        <w:t xml:space="preserve">. В большинстве случаев правила экспертной системы опираются на </w:t>
      </w:r>
      <w:r w:rsidR="00D40C3E">
        <w:rPr>
          <w:szCs w:val="24"/>
        </w:rPr>
        <w:t>шаблоны</w:t>
      </w:r>
      <w:r w:rsidR="00CA6802">
        <w:rPr>
          <w:szCs w:val="24"/>
        </w:rPr>
        <w:t xml:space="preserve"> (сигнатуры)</w:t>
      </w:r>
      <w:r w:rsidRPr="001E4144">
        <w:rPr>
          <w:szCs w:val="24"/>
        </w:rPr>
        <w:t xml:space="preserve">, которые и ищутся в </w:t>
      </w:r>
      <w:r w:rsidR="00D40C3E">
        <w:rPr>
          <w:szCs w:val="24"/>
        </w:rPr>
        <w:t>РИСКП</w:t>
      </w:r>
      <w:r w:rsidR="00814E68">
        <w:rPr>
          <w:szCs w:val="24"/>
        </w:rPr>
        <w:t xml:space="preserve"> [</w:t>
      </w:r>
      <w:r w:rsidR="00C842D3">
        <w:rPr>
          <w:szCs w:val="24"/>
        </w:rPr>
        <w:t>4</w:t>
      </w:r>
      <w:r w:rsidRPr="001E4144">
        <w:rPr>
          <w:szCs w:val="24"/>
        </w:rPr>
        <w:t>].</w:t>
      </w:r>
      <w:r w:rsidR="007A23E2">
        <w:rPr>
          <w:szCs w:val="24"/>
        </w:rPr>
        <w:t xml:space="preserve"> </w:t>
      </w:r>
    </w:p>
    <w:p w:rsidR="002E58B5" w:rsidRPr="001E4144" w:rsidRDefault="00D40C3E" w:rsidP="009D2627">
      <w:pPr>
        <w:pStyle w:val="1"/>
        <w:spacing w:before="0" w:after="0"/>
        <w:ind w:firstLine="851"/>
        <w:jc w:val="both"/>
        <w:rPr>
          <w:szCs w:val="24"/>
        </w:rPr>
      </w:pPr>
      <w:proofErr w:type="spellStart"/>
      <w:r>
        <w:rPr>
          <w:szCs w:val="24"/>
        </w:rPr>
        <w:t>Нейросетевые</w:t>
      </w:r>
      <w:proofErr w:type="spellEnd"/>
      <w:r>
        <w:rPr>
          <w:szCs w:val="24"/>
        </w:rPr>
        <w:t xml:space="preserve"> методы</w:t>
      </w:r>
      <w:r w:rsidR="002E58B5" w:rsidRPr="001E4144">
        <w:rPr>
          <w:szCs w:val="24"/>
        </w:rPr>
        <w:t xml:space="preserve"> - это </w:t>
      </w:r>
      <w:r>
        <w:rPr>
          <w:szCs w:val="24"/>
        </w:rPr>
        <w:t>методы решающие</w:t>
      </w:r>
      <w:r w:rsidR="002E58B5" w:rsidRPr="001E4144">
        <w:rPr>
          <w:szCs w:val="24"/>
        </w:rPr>
        <w:t xml:space="preserve"> задач</w:t>
      </w:r>
      <w:r>
        <w:rPr>
          <w:szCs w:val="24"/>
        </w:rPr>
        <w:t>и</w:t>
      </w:r>
      <w:r w:rsidR="007A23E2" w:rsidRPr="007A23E2">
        <w:rPr>
          <w:szCs w:val="24"/>
        </w:rPr>
        <w:t xml:space="preserve"> </w:t>
      </w:r>
      <w:r w:rsidR="007A23E2">
        <w:rPr>
          <w:szCs w:val="24"/>
        </w:rPr>
        <w:t>аномального поведения СД</w:t>
      </w:r>
      <w:r w:rsidR="002E58B5" w:rsidRPr="001E4144">
        <w:rPr>
          <w:szCs w:val="24"/>
        </w:rPr>
        <w:t>, которые трудно решить при помощи класс</w:t>
      </w:r>
      <w:r w:rsidR="009D2627">
        <w:rPr>
          <w:szCs w:val="24"/>
        </w:rPr>
        <w:t xml:space="preserve">ических математических методов. </w:t>
      </w:r>
      <w:r w:rsidR="002E58B5" w:rsidRPr="001E4144">
        <w:rPr>
          <w:szCs w:val="24"/>
        </w:rPr>
        <w:t xml:space="preserve">Например, задача распознавания образов, к которой в том числе относится, и обнаружение </w:t>
      </w:r>
      <w:r w:rsidR="00595D12">
        <w:rPr>
          <w:szCs w:val="24"/>
        </w:rPr>
        <w:t>аномального поведения СД</w:t>
      </w:r>
      <w:r w:rsidR="002E58B5" w:rsidRPr="001E4144">
        <w:rPr>
          <w:szCs w:val="24"/>
        </w:rPr>
        <w:t xml:space="preserve"> и для которой достаточно сложн</w:t>
      </w:r>
      <w:r w:rsidR="00595D12">
        <w:rPr>
          <w:szCs w:val="24"/>
        </w:rPr>
        <w:t xml:space="preserve">о разработать готовый алгоритм. </w:t>
      </w:r>
      <w:proofErr w:type="spellStart"/>
      <w:r w:rsidR="00595D12">
        <w:rPr>
          <w:szCs w:val="24"/>
        </w:rPr>
        <w:t>Нейросетевой</w:t>
      </w:r>
      <w:proofErr w:type="spellEnd"/>
      <w:r w:rsidR="00595D12">
        <w:rPr>
          <w:szCs w:val="24"/>
        </w:rPr>
        <w:t xml:space="preserve"> метод</w:t>
      </w:r>
      <w:r w:rsidR="00595D12" w:rsidRPr="001E4144">
        <w:rPr>
          <w:szCs w:val="24"/>
        </w:rPr>
        <w:t xml:space="preserve"> </w:t>
      </w:r>
      <w:r w:rsidR="002E58B5" w:rsidRPr="001E4144">
        <w:rPr>
          <w:szCs w:val="24"/>
        </w:rPr>
        <w:t xml:space="preserve">не </w:t>
      </w:r>
      <w:r w:rsidR="007A23E2">
        <w:rPr>
          <w:szCs w:val="24"/>
        </w:rPr>
        <w:t>критичен к наличию</w:t>
      </w:r>
      <w:r w:rsidR="002E58B5" w:rsidRPr="001E4144">
        <w:rPr>
          <w:szCs w:val="24"/>
        </w:rPr>
        <w:t xml:space="preserve"> готового алгоритма; достаточно, чтобы сеть могла «</w:t>
      </w:r>
      <w:r w:rsidR="007A23E2">
        <w:rPr>
          <w:szCs w:val="24"/>
        </w:rPr>
        <w:t>само</w:t>
      </w:r>
      <w:r w:rsidR="002E58B5" w:rsidRPr="001E4144">
        <w:rPr>
          <w:szCs w:val="24"/>
        </w:rPr>
        <w:t xml:space="preserve">обучаться» в процессе работы, вырабатывать </w:t>
      </w:r>
      <w:r w:rsidR="007A23E2">
        <w:rPr>
          <w:szCs w:val="24"/>
        </w:rPr>
        <w:t>определенные алгоритмы</w:t>
      </w:r>
      <w:r w:rsidR="002E58B5" w:rsidRPr="001E4144">
        <w:rPr>
          <w:szCs w:val="24"/>
        </w:rPr>
        <w:t xml:space="preserve"> обработки информации, в условиях динамически изменяющейся </w:t>
      </w:r>
      <w:r w:rsidR="00595D12">
        <w:rPr>
          <w:szCs w:val="24"/>
        </w:rPr>
        <w:t>обстановки</w:t>
      </w:r>
      <w:r w:rsidR="002E58B5" w:rsidRPr="001E4144">
        <w:rPr>
          <w:szCs w:val="24"/>
        </w:rPr>
        <w:t xml:space="preserve"> и периодически </w:t>
      </w:r>
      <w:r w:rsidR="007A23E2">
        <w:rPr>
          <w:szCs w:val="24"/>
        </w:rPr>
        <w:t>корректировать</w:t>
      </w:r>
      <w:r w:rsidR="002E58B5" w:rsidRPr="001E4144">
        <w:rPr>
          <w:szCs w:val="24"/>
        </w:rPr>
        <w:t xml:space="preserve"> эти </w:t>
      </w:r>
      <w:r w:rsidR="007A23E2">
        <w:rPr>
          <w:szCs w:val="24"/>
        </w:rPr>
        <w:t>алгоритмы</w:t>
      </w:r>
      <w:r w:rsidR="002E58B5" w:rsidRPr="001E4144">
        <w:rPr>
          <w:szCs w:val="24"/>
        </w:rPr>
        <w:t xml:space="preserve"> в процессе своей работы. </w:t>
      </w:r>
      <w:r w:rsidR="007A23E2">
        <w:rPr>
          <w:szCs w:val="24"/>
        </w:rPr>
        <w:t>Самоо</w:t>
      </w:r>
      <w:r w:rsidR="002E58B5" w:rsidRPr="001E4144">
        <w:rPr>
          <w:szCs w:val="24"/>
        </w:rPr>
        <w:t xml:space="preserve">бучение - это главная характеристика </w:t>
      </w:r>
      <w:proofErr w:type="spellStart"/>
      <w:r w:rsidR="007A23E2">
        <w:rPr>
          <w:szCs w:val="24"/>
        </w:rPr>
        <w:t>нейросетевого</w:t>
      </w:r>
      <w:proofErr w:type="spellEnd"/>
      <w:r w:rsidR="007A23E2">
        <w:rPr>
          <w:szCs w:val="24"/>
        </w:rPr>
        <w:t xml:space="preserve"> метода обнаружения аномального поведения СД в РИСКП</w:t>
      </w:r>
      <w:r w:rsidR="002E58B5" w:rsidRPr="001E4144">
        <w:rPr>
          <w:szCs w:val="24"/>
        </w:rPr>
        <w:t xml:space="preserve">. Она позволяет изучить </w:t>
      </w:r>
      <w:r w:rsidR="008D1E9E">
        <w:rPr>
          <w:szCs w:val="24"/>
        </w:rPr>
        <w:t>поведение</w:t>
      </w:r>
      <w:r w:rsidR="002E58B5" w:rsidRPr="001E4144">
        <w:rPr>
          <w:szCs w:val="24"/>
        </w:rPr>
        <w:t xml:space="preserve"> </w:t>
      </w:r>
      <w:r w:rsidR="008D1E9E">
        <w:rPr>
          <w:szCs w:val="24"/>
        </w:rPr>
        <w:t>СД</w:t>
      </w:r>
      <w:r w:rsidR="002E58B5" w:rsidRPr="001E4144">
        <w:rPr>
          <w:szCs w:val="24"/>
        </w:rPr>
        <w:t xml:space="preserve"> и самостоятельно адаптироваться к постоянному изменению его поведения. Любое неправильно предсказанное событие сигнализирует об отклонении действий </w:t>
      </w:r>
      <w:r w:rsidR="008D1E9E">
        <w:rPr>
          <w:szCs w:val="24"/>
        </w:rPr>
        <w:t>СД</w:t>
      </w:r>
      <w:r w:rsidR="002E58B5" w:rsidRPr="001E4144">
        <w:rPr>
          <w:szCs w:val="24"/>
        </w:rPr>
        <w:t xml:space="preserve"> от установленного для него профиля.</w:t>
      </w:r>
    </w:p>
    <w:p w:rsidR="0038046F" w:rsidRPr="001E4144" w:rsidRDefault="002E58B5" w:rsidP="00814E68">
      <w:pPr>
        <w:ind w:firstLine="709"/>
        <w:jc w:val="both"/>
        <w:rPr>
          <w:sz w:val="24"/>
          <w:szCs w:val="24"/>
        </w:rPr>
      </w:pPr>
      <w:r w:rsidRPr="001E4144">
        <w:rPr>
          <w:sz w:val="24"/>
          <w:szCs w:val="24"/>
        </w:rPr>
        <w:t>Сравнительный анализ методов использующихся в системах обнаружения аномального поведения СД представлен в таблице</w:t>
      </w:r>
      <w:r w:rsidR="00814E68">
        <w:rPr>
          <w:sz w:val="24"/>
          <w:szCs w:val="24"/>
        </w:rPr>
        <w:t xml:space="preserve"> </w:t>
      </w:r>
      <w:r w:rsidRPr="001E4144">
        <w:rPr>
          <w:sz w:val="24"/>
          <w:szCs w:val="24"/>
        </w:rPr>
        <w:t>1.</w:t>
      </w:r>
    </w:p>
    <w:p w:rsidR="002E58B5" w:rsidRDefault="002E58B5" w:rsidP="00814E68">
      <w:pPr>
        <w:ind w:firstLine="709"/>
        <w:jc w:val="both"/>
        <w:rPr>
          <w:sz w:val="24"/>
          <w:szCs w:val="24"/>
        </w:rPr>
      </w:pPr>
    </w:p>
    <w:p w:rsidR="00814E68" w:rsidRPr="001E4144" w:rsidRDefault="00C842D3" w:rsidP="00C842D3">
      <w:pPr>
        <w:jc w:val="both"/>
        <w:rPr>
          <w:sz w:val="24"/>
          <w:szCs w:val="24"/>
        </w:rPr>
      </w:pPr>
      <w:r>
        <w:rPr>
          <w:sz w:val="24"/>
          <w:szCs w:val="24"/>
        </w:rPr>
        <w:t>Таблица 1 –</w:t>
      </w:r>
      <w:r w:rsidR="00814E68">
        <w:rPr>
          <w:sz w:val="24"/>
          <w:szCs w:val="24"/>
        </w:rPr>
        <w:t xml:space="preserve"> </w:t>
      </w:r>
      <w:r w:rsidR="00814E68" w:rsidRPr="001E4144">
        <w:rPr>
          <w:sz w:val="24"/>
          <w:szCs w:val="24"/>
        </w:rPr>
        <w:t>Сравнительный анализ методов использующихся в системах обнаружения аномального поведения СД</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2906"/>
        <w:gridCol w:w="4499"/>
      </w:tblGrid>
      <w:tr w:rsidR="002E58B5" w:rsidRPr="001E4144" w:rsidTr="00C842D3">
        <w:tc>
          <w:tcPr>
            <w:tcW w:w="2518" w:type="dxa"/>
            <w:vAlign w:val="center"/>
          </w:tcPr>
          <w:p w:rsidR="002E58B5" w:rsidRPr="001E4144" w:rsidRDefault="002E58B5" w:rsidP="00814E68">
            <w:pPr>
              <w:pStyle w:val="a6"/>
              <w:spacing w:after="0"/>
              <w:ind w:left="0"/>
              <w:jc w:val="center"/>
              <w:rPr>
                <w:sz w:val="24"/>
                <w:szCs w:val="24"/>
              </w:rPr>
            </w:pPr>
            <w:r w:rsidRPr="001E4144">
              <w:rPr>
                <w:sz w:val="24"/>
                <w:szCs w:val="24"/>
              </w:rPr>
              <w:t>Используемый метод</w:t>
            </w:r>
          </w:p>
        </w:tc>
        <w:tc>
          <w:tcPr>
            <w:tcW w:w="2906" w:type="dxa"/>
            <w:vAlign w:val="center"/>
          </w:tcPr>
          <w:p w:rsidR="002E58B5" w:rsidRPr="001E4144" w:rsidRDefault="002E58B5" w:rsidP="00814E68">
            <w:pPr>
              <w:pStyle w:val="a6"/>
              <w:spacing w:after="0"/>
              <w:ind w:left="0"/>
              <w:jc w:val="center"/>
              <w:rPr>
                <w:sz w:val="24"/>
                <w:szCs w:val="24"/>
              </w:rPr>
            </w:pPr>
            <w:r w:rsidRPr="001E4144">
              <w:rPr>
                <w:sz w:val="24"/>
                <w:szCs w:val="24"/>
              </w:rPr>
              <w:t>Достоинства</w:t>
            </w:r>
          </w:p>
        </w:tc>
        <w:tc>
          <w:tcPr>
            <w:tcW w:w="4499" w:type="dxa"/>
            <w:vAlign w:val="center"/>
          </w:tcPr>
          <w:p w:rsidR="002E58B5" w:rsidRPr="001E4144" w:rsidRDefault="002E58B5" w:rsidP="00814E68">
            <w:pPr>
              <w:pStyle w:val="a6"/>
              <w:spacing w:after="0"/>
              <w:ind w:left="0"/>
              <w:jc w:val="center"/>
              <w:rPr>
                <w:sz w:val="24"/>
                <w:szCs w:val="24"/>
              </w:rPr>
            </w:pPr>
            <w:r w:rsidRPr="001E4144">
              <w:rPr>
                <w:sz w:val="24"/>
                <w:szCs w:val="24"/>
              </w:rPr>
              <w:t>Недостатки</w:t>
            </w:r>
          </w:p>
        </w:tc>
      </w:tr>
      <w:tr w:rsidR="002E58B5" w:rsidRPr="001E4144" w:rsidTr="00C842D3">
        <w:trPr>
          <w:cantSplit/>
          <w:trHeight w:val="3055"/>
        </w:trPr>
        <w:tc>
          <w:tcPr>
            <w:tcW w:w="2518" w:type="dxa"/>
            <w:vAlign w:val="center"/>
          </w:tcPr>
          <w:p w:rsidR="002E58B5" w:rsidRPr="001E4144" w:rsidRDefault="002E58B5" w:rsidP="00814E68">
            <w:pPr>
              <w:pStyle w:val="a6"/>
              <w:spacing w:after="0"/>
              <w:ind w:left="0"/>
              <w:jc w:val="center"/>
              <w:rPr>
                <w:sz w:val="24"/>
                <w:szCs w:val="24"/>
              </w:rPr>
            </w:pPr>
            <w:r w:rsidRPr="001E4144">
              <w:rPr>
                <w:sz w:val="24"/>
                <w:szCs w:val="24"/>
              </w:rPr>
              <w:t>Статистические</w:t>
            </w:r>
          </w:p>
        </w:tc>
        <w:tc>
          <w:tcPr>
            <w:tcW w:w="2906" w:type="dxa"/>
          </w:tcPr>
          <w:p w:rsidR="002E58B5" w:rsidRPr="001E4144" w:rsidRDefault="001E4144" w:rsidP="00D0275D">
            <w:pPr>
              <w:pStyle w:val="a6"/>
              <w:spacing w:after="0"/>
              <w:ind w:left="0" w:firstLine="493"/>
              <w:jc w:val="both"/>
              <w:rPr>
                <w:sz w:val="24"/>
                <w:szCs w:val="24"/>
              </w:rPr>
            </w:pPr>
            <w:r w:rsidRPr="001E4144">
              <w:rPr>
                <w:sz w:val="24"/>
                <w:szCs w:val="24"/>
              </w:rPr>
              <w:t xml:space="preserve">Возможность </w:t>
            </w:r>
            <w:r w:rsidR="008D1E9E">
              <w:rPr>
                <w:sz w:val="24"/>
                <w:szCs w:val="24"/>
              </w:rPr>
              <w:t>локализации</w:t>
            </w:r>
            <w:r w:rsidRPr="001E4144">
              <w:rPr>
                <w:sz w:val="24"/>
                <w:szCs w:val="24"/>
              </w:rPr>
              <w:t xml:space="preserve"> </w:t>
            </w:r>
            <w:r w:rsidR="008D1E9E">
              <w:rPr>
                <w:sz w:val="24"/>
                <w:szCs w:val="24"/>
              </w:rPr>
              <w:t>новых</w:t>
            </w:r>
            <w:r w:rsidR="002E58B5" w:rsidRPr="001E4144">
              <w:rPr>
                <w:sz w:val="24"/>
                <w:szCs w:val="24"/>
              </w:rPr>
              <w:t xml:space="preserve"> и сложных атак</w:t>
            </w:r>
            <w:r w:rsidRPr="001E4144">
              <w:rPr>
                <w:sz w:val="24"/>
                <w:szCs w:val="24"/>
              </w:rPr>
              <w:t>.</w:t>
            </w:r>
          </w:p>
          <w:p w:rsidR="002E58B5" w:rsidRPr="001E4144" w:rsidRDefault="002E58B5" w:rsidP="00D0275D">
            <w:pPr>
              <w:pStyle w:val="a6"/>
              <w:spacing w:after="0"/>
              <w:ind w:left="0" w:firstLine="493"/>
              <w:jc w:val="both"/>
              <w:rPr>
                <w:sz w:val="24"/>
                <w:szCs w:val="24"/>
              </w:rPr>
            </w:pPr>
            <w:r w:rsidRPr="001E4144">
              <w:rPr>
                <w:sz w:val="24"/>
                <w:szCs w:val="24"/>
              </w:rPr>
              <w:t xml:space="preserve">Возможность адаптации к изменению поведения </w:t>
            </w:r>
            <w:r w:rsidR="008D1E9E">
              <w:rPr>
                <w:sz w:val="24"/>
                <w:szCs w:val="24"/>
              </w:rPr>
              <w:t>СД</w:t>
            </w:r>
            <w:r w:rsidR="001E4144" w:rsidRPr="001E4144">
              <w:rPr>
                <w:sz w:val="24"/>
                <w:szCs w:val="24"/>
              </w:rPr>
              <w:t>.</w:t>
            </w:r>
          </w:p>
        </w:tc>
        <w:tc>
          <w:tcPr>
            <w:tcW w:w="4499" w:type="dxa"/>
          </w:tcPr>
          <w:p w:rsidR="002E58B5" w:rsidRPr="001E4144" w:rsidRDefault="002E58B5" w:rsidP="00814E68">
            <w:pPr>
              <w:pStyle w:val="1"/>
              <w:spacing w:before="0" w:after="0"/>
              <w:ind w:firstLine="388"/>
              <w:jc w:val="both"/>
              <w:rPr>
                <w:szCs w:val="24"/>
              </w:rPr>
            </w:pPr>
            <w:r w:rsidRPr="001E4144">
              <w:rPr>
                <w:szCs w:val="24"/>
              </w:rPr>
              <w:t>«Приручение» системы, путем навязыва</w:t>
            </w:r>
            <w:r w:rsidR="008D1E9E">
              <w:rPr>
                <w:szCs w:val="24"/>
              </w:rPr>
              <w:t>ние деятельности, соответствующе</w:t>
            </w:r>
            <w:r w:rsidRPr="001E4144">
              <w:rPr>
                <w:szCs w:val="24"/>
              </w:rPr>
              <w:t xml:space="preserve">й </w:t>
            </w:r>
            <w:r w:rsidR="008D1E9E">
              <w:rPr>
                <w:szCs w:val="24"/>
              </w:rPr>
              <w:t>аномальному поведению</w:t>
            </w:r>
            <w:r w:rsidRPr="001E4144">
              <w:rPr>
                <w:szCs w:val="24"/>
              </w:rPr>
              <w:t>, в ка</w:t>
            </w:r>
            <w:r w:rsidR="001E4144" w:rsidRPr="001E4144">
              <w:rPr>
                <w:szCs w:val="24"/>
              </w:rPr>
              <w:t>честве нормальной.</w:t>
            </w:r>
          </w:p>
          <w:p w:rsidR="002E58B5" w:rsidRPr="001E4144" w:rsidRDefault="002E58B5" w:rsidP="00814E68">
            <w:pPr>
              <w:pStyle w:val="1"/>
              <w:spacing w:before="0" w:after="0"/>
              <w:ind w:firstLine="388"/>
              <w:jc w:val="both"/>
              <w:rPr>
                <w:szCs w:val="24"/>
              </w:rPr>
            </w:pPr>
            <w:r w:rsidRPr="001E4144">
              <w:rPr>
                <w:szCs w:val="24"/>
              </w:rPr>
              <w:t>Вероятность получения ложных сообщений о</w:t>
            </w:r>
            <w:r w:rsidR="008D1E9E">
              <w:rPr>
                <w:szCs w:val="24"/>
              </w:rPr>
              <w:t>б</w:t>
            </w:r>
            <w:r w:rsidRPr="001E4144">
              <w:rPr>
                <w:szCs w:val="24"/>
              </w:rPr>
              <w:t xml:space="preserve"> </w:t>
            </w:r>
            <w:r w:rsidR="008D1E9E">
              <w:rPr>
                <w:szCs w:val="24"/>
              </w:rPr>
              <w:t>аномальном поведении СД</w:t>
            </w:r>
            <w:r w:rsidRPr="001E4144">
              <w:rPr>
                <w:szCs w:val="24"/>
              </w:rPr>
              <w:t xml:space="preserve"> выше, чем при друг</w:t>
            </w:r>
            <w:r w:rsidR="008D1E9E">
              <w:rPr>
                <w:szCs w:val="24"/>
              </w:rPr>
              <w:t>их методах</w:t>
            </w:r>
            <w:r w:rsidRPr="001E4144">
              <w:rPr>
                <w:szCs w:val="24"/>
              </w:rPr>
              <w:t>.</w:t>
            </w:r>
          </w:p>
          <w:p w:rsidR="002E58B5" w:rsidRPr="001E4144" w:rsidRDefault="002E58B5" w:rsidP="00814E68">
            <w:pPr>
              <w:pStyle w:val="1"/>
              <w:spacing w:before="0" w:after="0"/>
              <w:ind w:firstLine="388"/>
              <w:jc w:val="both"/>
              <w:rPr>
                <w:szCs w:val="24"/>
              </w:rPr>
            </w:pPr>
            <w:r w:rsidRPr="001E4144">
              <w:rPr>
                <w:szCs w:val="24"/>
              </w:rPr>
              <w:t xml:space="preserve">Невозможность обнаружения </w:t>
            </w:r>
            <w:r w:rsidR="008D1E9E">
              <w:rPr>
                <w:szCs w:val="24"/>
              </w:rPr>
              <w:t>аномального поведения</w:t>
            </w:r>
            <w:r w:rsidR="008D1E9E" w:rsidRPr="001E4144">
              <w:rPr>
                <w:szCs w:val="24"/>
              </w:rPr>
              <w:t xml:space="preserve"> </w:t>
            </w:r>
            <w:r w:rsidRPr="001E4144">
              <w:rPr>
                <w:szCs w:val="24"/>
              </w:rPr>
              <w:t>СД, для которых невозможно описать шаблон типичного поведения и при нарушении порядка следования действий</w:t>
            </w:r>
            <w:r w:rsidR="001E4144" w:rsidRPr="001E4144">
              <w:rPr>
                <w:szCs w:val="24"/>
              </w:rPr>
              <w:t>.</w:t>
            </w:r>
          </w:p>
          <w:p w:rsidR="002E58B5" w:rsidRPr="001E4144" w:rsidRDefault="002E58B5" w:rsidP="008D1E9E">
            <w:pPr>
              <w:pStyle w:val="1"/>
              <w:spacing w:before="0" w:after="0"/>
              <w:ind w:firstLine="388"/>
              <w:jc w:val="both"/>
              <w:rPr>
                <w:szCs w:val="24"/>
              </w:rPr>
            </w:pPr>
            <w:r w:rsidRPr="001E4144">
              <w:rPr>
                <w:szCs w:val="24"/>
              </w:rPr>
              <w:t xml:space="preserve">Методы </w:t>
            </w:r>
            <w:r w:rsidR="008D1E9E">
              <w:rPr>
                <w:szCs w:val="24"/>
              </w:rPr>
              <w:t>невосприимчивы</w:t>
            </w:r>
            <w:r w:rsidRPr="001E4144">
              <w:rPr>
                <w:szCs w:val="24"/>
              </w:rPr>
              <w:t xml:space="preserve"> к порядку следования событий</w:t>
            </w:r>
            <w:r w:rsidR="001E4144" w:rsidRPr="001E4144">
              <w:rPr>
                <w:szCs w:val="24"/>
              </w:rPr>
              <w:t>.</w:t>
            </w:r>
          </w:p>
        </w:tc>
      </w:tr>
      <w:tr w:rsidR="001E4144" w:rsidRPr="001E4144" w:rsidTr="00C842D3">
        <w:trPr>
          <w:cantSplit/>
          <w:trHeight w:val="989"/>
        </w:trPr>
        <w:tc>
          <w:tcPr>
            <w:tcW w:w="2518" w:type="dxa"/>
            <w:vAlign w:val="center"/>
          </w:tcPr>
          <w:p w:rsidR="001E4144" w:rsidRPr="001E4144" w:rsidRDefault="001E4144" w:rsidP="00814E68">
            <w:pPr>
              <w:pStyle w:val="a6"/>
              <w:spacing w:after="0"/>
              <w:ind w:left="0"/>
              <w:jc w:val="center"/>
              <w:rPr>
                <w:sz w:val="24"/>
                <w:szCs w:val="24"/>
              </w:rPr>
            </w:pPr>
            <w:r w:rsidRPr="001E4144">
              <w:rPr>
                <w:sz w:val="24"/>
                <w:szCs w:val="24"/>
              </w:rPr>
              <w:t>Экспертные</w:t>
            </w:r>
          </w:p>
        </w:tc>
        <w:tc>
          <w:tcPr>
            <w:tcW w:w="2906" w:type="dxa"/>
          </w:tcPr>
          <w:p w:rsidR="001E4144" w:rsidRPr="001E4144" w:rsidRDefault="001E4144" w:rsidP="00814E68">
            <w:pPr>
              <w:pStyle w:val="a6"/>
              <w:spacing w:after="0"/>
              <w:ind w:left="34" w:firstLine="425"/>
              <w:jc w:val="both"/>
              <w:rPr>
                <w:sz w:val="24"/>
                <w:szCs w:val="24"/>
              </w:rPr>
            </w:pPr>
            <w:r w:rsidRPr="001E4144">
              <w:rPr>
                <w:sz w:val="24"/>
                <w:szCs w:val="24"/>
              </w:rPr>
              <w:t xml:space="preserve">Простота реализации и </w:t>
            </w:r>
            <w:r w:rsidR="008D1E9E">
              <w:rPr>
                <w:sz w:val="24"/>
                <w:szCs w:val="24"/>
              </w:rPr>
              <w:t>высокая</w:t>
            </w:r>
            <w:r w:rsidRPr="001E4144">
              <w:rPr>
                <w:sz w:val="24"/>
                <w:szCs w:val="24"/>
              </w:rPr>
              <w:t xml:space="preserve"> скорость функционирования.</w:t>
            </w:r>
          </w:p>
          <w:p w:rsidR="001E4144" w:rsidRPr="001E4144" w:rsidRDefault="001E4144" w:rsidP="008D1E9E">
            <w:pPr>
              <w:pStyle w:val="a6"/>
              <w:spacing w:after="0"/>
              <w:ind w:left="34" w:firstLine="425"/>
              <w:jc w:val="both"/>
              <w:rPr>
                <w:sz w:val="24"/>
                <w:szCs w:val="24"/>
              </w:rPr>
            </w:pPr>
            <w:r w:rsidRPr="001E4144">
              <w:rPr>
                <w:sz w:val="24"/>
                <w:szCs w:val="24"/>
              </w:rPr>
              <w:t xml:space="preserve">Отсутствие ложных </w:t>
            </w:r>
            <w:r w:rsidR="008D1E9E">
              <w:rPr>
                <w:sz w:val="24"/>
                <w:szCs w:val="24"/>
              </w:rPr>
              <w:t>сигналов</w:t>
            </w:r>
            <w:r w:rsidRPr="001E4144">
              <w:rPr>
                <w:sz w:val="24"/>
                <w:szCs w:val="24"/>
              </w:rPr>
              <w:t>.</w:t>
            </w:r>
          </w:p>
        </w:tc>
        <w:tc>
          <w:tcPr>
            <w:tcW w:w="4499" w:type="dxa"/>
          </w:tcPr>
          <w:p w:rsidR="001E4144" w:rsidRPr="001E4144" w:rsidRDefault="001E4144" w:rsidP="00814E68">
            <w:pPr>
              <w:pStyle w:val="1"/>
              <w:spacing w:before="0" w:after="0"/>
              <w:ind w:firstLine="388"/>
              <w:jc w:val="both"/>
              <w:rPr>
                <w:szCs w:val="24"/>
              </w:rPr>
            </w:pPr>
            <w:r w:rsidRPr="001E4144">
              <w:rPr>
                <w:szCs w:val="24"/>
              </w:rPr>
              <w:t xml:space="preserve">Неспособность к обнаружению </w:t>
            </w:r>
            <w:r w:rsidR="008D1E9E">
              <w:rPr>
                <w:szCs w:val="24"/>
              </w:rPr>
              <w:t>новых</w:t>
            </w:r>
            <w:r w:rsidRPr="001E4144">
              <w:rPr>
                <w:szCs w:val="24"/>
              </w:rPr>
              <w:t xml:space="preserve"> атак, поиск </w:t>
            </w:r>
            <w:r w:rsidR="008D1E9E">
              <w:rPr>
                <w:szCs w:val="24"/>
              </w:rPr>
              <w:t>аномального поведения СД</w:t>
            </w:r>
            <w:r w:rsidRPr="001E4144">
              <w:rPr>
                <w:szCs w:val="24"/>
              </w:rPr>
              <w:t xml:space="preserve"> строго по шаблону.</w:t>
            </w:r>
          </w:p>
          <w:p w:rsidR="001E4144" w:rsidRPr="001E4144" w:rsidRDefault="001E4144" w:rsidP="00814E68">
            <w:pPr>
              <w:pStyle w:val="1"/>
              <w:spacing w:before="0" w:after="0"/>
              <w:ind w:firstLine="388"/>
              <w:jc w:val="both"/>
              <w:rPr>
                <w:szCs w:val="24"/>
              </w:rPr>
            </w:pPr>
            <w:r w:rsidRPr="001E4144">
              <w:rPr>
                <w:szCs w:val="24"/>
              </w:rPr>
              <w:t>Система зависит от квалификации специалистов, заполняющих базу знаний.</w:t>
            </w:r>
          </w:p>
        </w:tc>
      </w:tr>
      <w:tr w:rsidR="002E58B5" w:rsidRPr="001E4144" w:rsidTr="00C842D3">
        <w:trPr>
          <w:cantSplit/>
          <w:trHeight w:val="3020"/>
        </w:trPr>
        <w:tc>
          <w:tcPr>
            <w:tcW w:w="2518" w:type="dxa"/>
            <w:vAlign w:val="center"/>
          </w:tcPr>
          <w:p w:rsidR="002E58B5" w:rsidRPr="001E4144" w:rsidRDefault="002E58B5" w:rsidP="00814E68">
            <w:pPr>
              <w:pStyle w:val="a6"/>
              <w:spacing w:after="0"/>
              <w:ind w:left="0"/>
              <w:jc w:val="center"/>
              <w:rPr>
                <w:sz w:val="24"/>
                <w:szCs w:val="24"/>
              </w:rPr>
            </w:pPr>
            <w:proofErr w:type="spellStart"/>
            <w:r w:rsidRPr="001E4144">
              <w:rPr>
                <w:sz w:val="24"/>
                <w:szCs w:val="24"/>
              </w:rPr>
              <w:t>Нейросети</w:t>
            </w:r>
            <w:proofErr w:type="spellEnd"/>
          </w:p>
        </w:tc>
        <w:tc>
          <w:tcPr>
            <w:tcW w:w="2906" w:type="dxa"/>
          </w:tcPr>
          <w:p w:rsidR="002E58B5" w:rsidRPr="001E4144" w:rsidRDefault="001E4144" w:rsidP="00814E68">
            <w:pPr>
              <w:pStyle w:val="a6"/>
              <w:spacing w:after="0"/>
              <w:ind w:left="34" w:firstLine="425"/>
              <w:jc w:val="both"/>
              <w:rPr>
                <w:sz w:val="24"/>
                <w:szCs w:val="24"/>
              </w:rPr>
            </w:pPr>
            <w:r w:rsidRPr="001E4144">
              <w:rPr>
                <w:sz w:val="24"/>
                <w:szCs w:val="24"/>
              </w:rPr>
              <w:t xml:space="preserve">Обнаружение </w:t>
            </w:r>
            <w:r w:rsidR="008D1E9E">
              <w:rPr>
                <w:sz w:val="24"/>
                <w:szCs w:val="24"/>
              </w:rPr>
              <w:t>новых</w:t>
            </w:r>
            <w:r w:rsidR="002E58B5" w:rsidRPr="001E4144">
              <w:rPr>
                <w:sz w:val="24"/>
                <w:szCs w:val="24"/>
              </w:rPr>
              <w:t xml:space="preserve"> атак</w:t>
            </w:r>
            <w:r w:rsidRPr="001E4144">
              <w:rPr>
                <w:sz w:val="24"/>
                <w:szCs w:val="24"/>
              </w:rPr>
              <w:t>.</w:t>
            </w:r>
          </w:p>
          <w:p w:rsidR="002E58B5" w:rsidRPr="001E4144" w:rsidRDefault="002E58B5" w:rsidP="00814E68">
            <w:pPr>
              <w:pStyle w:val="a6"/>
              <w:spacing w:after="0"/>
              <w:ind w:left="34" w:firstLine="425"/>
              <w:jc w:val="both"/>
              <w:rPr>
                <w:sz w:val="24"/>
                <w:szCs w:val="24"/>
              </w:rPr>
            </w:pPr>
            <w:r w:rsidRPr="001E4144">
              <w:rPr>
                <w:sz w:val="24"/>
                <w:szCs w:val="24"/>
              </w:rPr>
              <w:t xml:space="preserve">Функционирование в условиях </w:t>
            </w:r>
            <w:r w:rsidR="008D1E9E">
              <w:rPr>
                <w:sz w:val="24"/>
                <w:szCs w:val="24"/>
              </w:rPr>
              <w:t>неопределенности</w:t>
            </w:r>
            <w:r w:rsidRPr="001E4144">
              <w:rPr>
                <w:sz w:val="24"/>
                <w:szCs w:val="24"/>
              </w:rPr>
              <w:t xml:space="preserve"> и при наличии нечеткости (неполноты, искажение данных)</w:t>
            </w:r>
            <w:r w:rsidR="001E4144" w:rsidRPr="001E4144">
              <w:rPr>
                <w:sz w:val="24"/>
                <w:szCs w:val="24"/>
              </w:rPr>
              <w:t>.</w:t>
            </w:r>
          </w:p>
          <w:p w:rsidR="002E58B5" w:rsidRPr="001E4144" w:rsidRDefault="002E58B5" w:rsidP="0080220D">
            <w:pPr>
              <w:pStyle w:val="1"/>
              <w:spacing w:before="0" w:after="0"/>
              <w:ind w:left="34" w:firstLine="425"/>
              <w:jc w:val="both"/>
              <w:rPr>
                <w:szCs w:val="24"/>
              </w:rPr>
            </w:pPr>
            <w:r w:rsidRPr="001E4144">
              <w:rPr>
                <w:szCs w:val="24"/>
              </w:rPr>
              <w:t xml:space="preserve">Прогнозирование поведения </w:t>
            </w:r>
            <w:r w:rsidR="0080220D">
              <w:rPr>
                <w:szCs w:val="24"/>
              </w:rPr>
              <w:t>СД</w:t>
            </w:r>
            <w:r w:rsidRPr="001E4144">
              <w:rPr>
                <w:szCs w:val="24"/>
              </w:rPr>
              <w:t xml:space="preserve"> и появления новых злоупотреблений</w:t>
            </w:r>
            <w:r w:rsidR="001E4144" w:rsidRPr="001E4144">
              <w:rPr>
                <w:szCs w:val="24"/>
              </w:rPr>
              <w:t>.</w:t>
            </w:r>
          </w:p>
        </w:tc>
        <w:tc>
          <w:tcPr>
            <w:tcW w:w="4499" w:type="dxa"/>
          </w:tcPr>
          <w:p w:rsidR="002E58B5" w:rsidRPr="001E4144" w:rsidRDefault="0080220D" w:rsidP="00814E68">
            <w:pPr>
              <w:pStyle w:val="1"/>
              <w:spacing w:before="0" w:after="0"/>
              <w:ind w:firstLine="388"/>
              <w:jc w:val="both"/>
              <w:rPr>
                <w:szCs w:val="24"/>
              </w:rPr>
            </w:pPr>
            <w:r>
              <w:rPr>
                <w:szCs w:val="24"/>
              </w:rPr>
              <w:t>Н</w:t>
            </w:r>
            <w:r w:rsidR="002E58B5" w:rsidRPr="001E4144">
              <w:rPr>
                <w:szCs w:val="24"/>
              </w:rPr>
              <w:t>ейронная сеть принимает решение, но не объясняет, почему было принято</w:t>
            </w:r>
            <w:r>
              <w:rPr>
                <w:szCs w:val="24"/>
              </w:rPr>
              <w:t xml:space="preserve"> именно такое решение</w:t>
            </w:r>
            <w:r w:rsidR="001E4144" w:rsidRPr="001E4144">
              <w:rPr>
                <w:szCs w:val="24"/>
              </w:rPr>
              <w:t>.</w:t>
            </w:r>
          </w:p>
          <w:p w:rsidR="002E58B5" w:rsidRPr="001E4144" w:rsidRDefault="002E58B5" w:rsidP="00814E68">
            <w:pPr>
              <w:pStyle w:val="1"/>
              <w:spacing w:before="0" w:after="0"/>
              <w:ind w:firstLine="388"/>
              <w:jc w:val="both"/>
              <w:rPr>
                <w:szCs w:val="24"/>
              </w:rPr>
            </w:pPr>
            <w:r w:rsidRPr="001E4144">
              <w:rPr>
                <w:szCs w:val="24"/>
              </w:rPr>
              <w:t>Большой объем обучающего материала</w:t>
            </w:r>
            <w:r w:rsidR="001E4144" w:rsidRPr="001E4144">
              <w:rPr>
                <w:szCs w:val="24"/>
              </w:rPr>
              <w:t>.</w:t>
            </w:r>
          </w:p>
        </w:tc>
      </w:tr>
    </w:tbl>
    <w:p w:rsidR="002E58B5" w:rsidRPr="001E4144" w:rsidRDefault="002E58B5" w:rsidP="00814E68">
      <w:pPr>
        <w:ind w:firstLine="709"/>
        <w:jc w:val="both"/>
        <w:rPr>
          <w:sz w:val="24"/>
          <w:szCs w:val="24"/>
        </w:rPr>
      </w:pPr>
    </w:p>
    <w:p w:rsidR="001E4144" w:rsidRDefault="009D2627" w:rsidP="00315E34">
      <w:pPr>
        <w:ind w:firstLine="709"/>
        <w:jc w:val="both"/>
        <w:rPr>
          <w:sz w:val="24"/>
          <w:szCs w:val="24"/>
        </w:rPr>
      </w:pPr>
      <w:r>
        <w:rPr>
          <w:sz w:val="24"/>
          <w:szCs w:val="24"/>
        </w:rPr>
        <w:lastRenderedPageBreak/>
        <w:t>Исходя из проделанного анализа применение нейронных сетей для решения обозначенной проблемы позволит:</w:t>
      </w:r>
    </w:p>
    <w:p w:rsidR="009D2627" w:rsidRPr="009D2627" w:rsidRDefault="009D2627" w:rsidP="009D2627">
      <w:pPr>
        <w:pStyle w:val="21"/>
        <w:numPr>
          <w:ilvl w:val="0"/>
          <w:numId w:val="8"/>
        </w:numPr>
        <w:tabs>
          <w:tab w:val="left" w:pos="1134"/>
        </w:tabs>
        <w:spacing w:before="0" w:after="0"/>
        <w:ind w:left="0" w:firstLine="709"/>
        <w:jc w:val="both"/>
        <w:rPr>
          <w:szCs w:val="24"/>
        </w:rPr>
      </w:pPr>
      <w:r w:rsidRPr="009D2627">
        <w:rPr>
          <w:szCs w:val="24"/>
        </w:rPr>
        <w:t>проводить анализ данных, даже если они являются неполными или искаженными;</w:t>
      </w:r>
    </w:p>
    <w:p w:rsidR="009D2627" w:rsidRPr="009D2627" w:rsidRDefault="009D2627" w:rsidP="009D2627">
      <w:pPr>
        <w:pStyle w:val="21"/>
        <w:numPr>
          <w:ilvl w:val="0"/>
          <w:numId w:val="8"/>
        </w:numPr>
        <w:tabs>
          <w:tab w:val="left" w:pos="1134"/>
        </w:tabs>
        <w:spacing w:before="0" w:after="0"/>
        <w:ind w:left="0" w:firstLine="709"/>
        <w:jc w:val="both"/>
        <w:rPr>
          <w:szCs w:val="24"/>
        </w:rPr>
      </w:pPr>
      <w:r w:rsidRPr="009D2627">
        <w:rPr>
          <w:szCs w:val="24"/>
        </w:rPr>
        <w:t>обрабатывать данные от большого количества источников в нелинейном режиме (выявление скоординированных атак нескольких злоумышленников);</w:t>
      </w:r>
    </w:p>
    <w:p w:rsidR="009D2627" w:rsidRPr="009D2627" w:rsidRDefault="009D2627" w:rsidP="009D2627">
      <w:pPr>
        <w:pStyle w:val="21"/>
        <w:numPr>
          <w:ilvl w:val="0"/>
          <w:numId w:val="8"/>
        </w:numPr>
        <w:tabs>
          <w:tab w:val="left" w:pos="1134"/>
        </w:tabs>
        <w:spacing w:before="0" w:after="0"/>
        <w:ind w:left="0" w:firstLine="709"/>
        <w:jc w:val="both"/>
        <w:rPr>
          <w:szCs w:val="24"/>
        </w:rPr>
      </w:pPr>
      <w:r w:rsidRPr="009D2627">
        <w:rPr>
          <w:szCs w:val="24"/>
        </w:rPr>
        <w:t>ре</w:t>
      </w:r>
      <w:r>
        <w:rPr>
          <w:szCs w:val="24"/>
        </w:rPr>
        <w:t>агировать</w:t>
      </w:r>
      <w:r w:rsidRPr="009D2627">
        <w:rPr>
          <w:szCs w:val="24"/>
        </w:rPr>
        <w:t xml:space="preserve"> в реальном времени на проводимые атаки до того, как в защищаемой системе появятся непопра</w:t>
      </w:r>
      <w:r>
        <w:rPr>
          <w:szCs w:val="24"/>
        </w:rPr>
        <w:t>вимые повреждения.</w:t>
      </w:r>
    </w:p>
    <w:p w:rsidR="009D2627" w:rsidRDefault="009D2627" w:rsidP="00315E34">
      <w:pPr>
        <w:ind w:firstLine="709"/>
        <w:jc w:val="both"/>
        <w:rPr>
          <w:sz w:val="24"/>
          <w:szCs w:val="24"/>
        </w:rPr>
      </w:pPr>
    </w:p>
    <w:p w:rsidR="001E4144" w:rsidRDefault="00C842D3" w:rsidP="00315E34">
      <w:pPr>
        <w:jc w:val="center"/>
        <w:rPr>
          <w:b/>
          <w:sz w:val="24"/>
          <w:szCs w:val="24"/>
        </w:rPr>
      </w:pPr>
      <w:r w:rsidRPr="00C842D3">
        <w:rPr>
          <w:b/>
          <w:sz w:val="24"/>
          <w:szCs w:val="24"/>
        </w:rPr>
        <w:t>СПИСОК ЛИТЕРАТУРЫ</w:t>
      </w:r>
    </w:p>
    <w:p w:rsidR="009D2627" w:rsidRPr="009D2627" w:rsidRDefault="009D2627" w:rsidP="00315E34">
      <w:pPr>
        <w:jc w:val="center"/>
        <w:rPr>
          <w:sz w:val="24"/>
          <w:szCs w:val="24"/>
        </w:rPr>
      </w:pPr>
    </w:p>
    <w:p w:rsidR="00814E68" w:rsidRPr="00C842D3" w:rsidRDefault="00814E68" w:rsidP="00315E34">
      <w:pPr>
        <w:numPr>
          <w:ilvl w:val="0"/>
          <w:numId w:val="4"/>
        </w:numPr>
        <w:tabs>
          <w:tab w:val="clear" w:pos="720"/>
          <w:tab w:val="num" w:pos="-2552"/>
          <w:tab w:val="left" w:pos="1134"/>
        </w:tabs>
        <w:ind w:left="0" w:firstLine="709"/>
        <w:jc w:val="both"/>
        <w:rPr>
          <w:sz w:val="24"/>
          <w:szCs w:val="24"/>
        </w:rPr>
      </w:pPr>
      <w:proofErr w:type="spellStart"/>
      <w:r w:rsidRPr="00C842D3">
        <w:rPr>
          <w:sz w:val="24"/>
          <w:szCs w:val="24"/>
        </w:rPr>
        <w:t>Гостехкомиссия</w:t>
      </w:r>
      <w:proofErr w:type="spellEnd"/>
      <w:r w:rsidRPr="00C842D3">
        <w:rPr>
          <w:sz w:val="24"/>
          <w:szCs w:val="24"/>
        </w:rPr>
        <w:t xml:space="preserve"> России. 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М.: Военное издательство, 1992.</w:t>
      </w:r>
    </w:p>
    <w:p w:rsidR="00814E68" w:rsidRPr="00C842D3" w:rsidRDefault="00814E68" w:rsidP="00315E34">
      <w:pPr>
        <w:numPr>
          <w:ilvl w:val="0"/>
          <w:numId w:val="4"/>
        </w:numPr>
        <w:tabs>
          <w:tab w:val="clear" w:pos="720"/>
          <w:tab w:val="num" w:pos="-2552"/>
          <w:tab w:val="left" w:pos="1134"/>
        </w:tabs>
        <w:ind w:left="0" w:firstLine="709"/>
        <w:jc w:val="both"/>
        <w:rPr>
          <w:sz w:val="24"/>
          <w:szCs w:val="24"/>
        </w:rPr>
      </w:pPr>
      <w:r w:rsidRPr="00C842D3">
        <w:rPr>
          <w:sz w:val="24"/>
          <w:szCs w:val="24"/>
        </w:rPr>
        <w:t xml:space="preserve">Бочков М.В., Ланкин О.В. Макаров О.Ю. Рогозин Е.А. Методологические основы </w:t>
      </w:r>
      <w:proofErr w:type="spellStart"/>
      <w:r w:rsidRPr="00C842D3">
        <w:rPr>
          <w:sz w:val="24"/>
          <w:szCs w:val="24"/>
        </w:rPr>
        <w:t>интелектуальной</w:t>
      </w:r>
      <w:proofErr w:type="spellEnd"/>
      <w:r w:rsidRPr="00C842D3">
        <w:rPr>
          <w:sz w:val="24"/>
          <w:szCs w:val="24"/>
        </w:rPr>
        <w:t xml:space="preserve"> защиты информации от несанкционированного доступа в автоматизированных системах управления критического применения. Воронеж: ГОУВПО «Воронежский государственный университет», 2011. 366с.</w:t>
      </w:r>
    </w:p>
    <w:p w:rsidR="00814E68" w:rsidRPr="00C842D3" w:rsidRDefault="00814E68" w:rsidP="00315E34">
      <w:pPr>
        <w:numPr>
          <w:ilvl w:val="0"/>
          <w:numId w:val="4"/>
        </w:numPr>
        <w:tabs>
          <w:tab w:val="clear" w:pos="720"/>
          <w:tab w:val="num" w:pos="-2552"/>
          <w:tab w:val="left" w:pos="1134"/>
        </w:tabs>
        <w:ind w:left="0" w:firstLine="709"/>
        <w:jc w:val="both"/>
        <w:rPr>
          <w:sz w:val="24"/>
          <w:szCs w:val="24"/>
        </w:rPr>
      </w:pPr>
      <w:proofErr w:type="spellStart"/>
      <w:r w:rsidRPr="00C842D3">
        <w:rPr>
          <w:sz w:val="24"/>
          <w:szCs w:val="24"/>
        </w:rPr>
        <w:t>Гузик</w:t>
      </w:r>
      <w:proofErr w:type="spellEnd"/>
      <w:r w:rsidRPr="00C842D3">
        <w:rPr>
          <w:sz w:val="24"/>
          <w:szCs w:val="24"/>
        </w:rPr>
        <w:t xml:space="preserve"> С. Зачем проводить аудит информационных систем // </w:t>
      </w:r>
      <w:r w:rsidRPr="00C842D3">
        <w:rPr>
          <w:sz w:val="24"/>
          <w:szCs w:val="24"/>
          <w:lang w:val="en-US"/>
        </w:rPr>
        <w:t>Jet</w:t>
      </w:r>
      <w:r w:rsidRPr="00C842D3">
        <w:rPr>
          <w:sz w:val="24"/>
          <w:szCs w:val="24"/>
        </w:rPr>
        <w:t xml:space="preserve"> </w:t>
      </w:r>
      <w:proofErr w:type="spellStart"/>
      <w:r w:rsidRPr="00C842D3">
        <w:rPr>
          <w:sz w:val="24"/>
          <w:szCs w:val="24"/>
          <w:lang w:val="en-US"/>
        </w:rPr>
        <w:t>Infosystems</w:t>
      </w:r>
      <w:proofErr w:type="spellEnd"/>
      <w:r w:rsidRPr="00C842D3">
        <w:rPr>
          <w:sz w:val="24"/>
          <w:szCs w:val="24"/>
        </w:rPr>
        <w:t>. 2000. №10.</w:t>
      </w:r>
    </w:p>
    <w:p w:rsidR="00814E68" w:rsidRPr="00C842D3" w:rsidRDefault="00814E68" w:rsidP="00315E34">
      <w:pPr>
        <w:numPr>
          <w:ilvl w:val="0"/>
          <w:numId w:val="4"/>
        </w:numPr>
        <w:tabs>
          <w:tab w:val="clear" w:pos="720"/>
          <w:tab w:val="num" w:pos="-2552"/>
          <w:tab w:val="left" w:pos="1134"/>
        </w:tabs>
        <w:ind w:left="0" w:firstLine="709"/>
        <w:jc w:val="both"/>
        <w:rPr>
          <w:sz w:val="24"/>
          <w:szCs w:val="24"/>
        </w:rPr>
      </w:pPr>
      <w:proofErr w:type="spellStart"/>
      <w:r w:rsidRPr="00C842D3">
        <w:rPr>
          <w:sz w:val="24"/>
          <w:szCs w:val="24"/>
        </w:rPr>
        <w:t>Гриняев</w:t>
      </w:r>
      <w:proofErr w:type="spellEnd"/>
      <w:r w:rsidRPr="00C842D3">
        <w:rPr>
          <w:sz w:val="24"/>
          <w:szCs w:val="24"/>
        </w:rPr>
        <w:t xml:space="preserve"> С.Н. Интеллектуальное противодействие информационному оружию. М.: </w:t>
      </w:r>
      <w:proofErr w:type="spellStart"/>
      <w:r w:rsidRPr="00C842D3">
        <w:rPr>
          <w:sz w:val="24"/>
          <w:szCs w:val="24"/>
        </w:rPr>
        <w:t>Синтег</w:t>
      </w:r>
      <w:proofErr w:type="spellEnd"/>
      <w:r w:rsidRPr="00C842D3">
        <w:rPr>
          <w:sz w:val="24"/>
          <w:szCs w:val="24"/>
        </w:rPr>
        <w:t>, 1999.</w:t>
      </w:r>
    </w:p>
    <w:p w:rsidR="001E4144" w:rsidRDefault="001E4144" w:rsidP="009F181A">
      <w:pPr>
        <w:tabs>
          <w:tab w:val="num" w:pos="-2552"/>
          <w:tab w:val="left" w:pos="1134"/>
        </w:tabs>
        <w:ind w:firstLine="709"/>
        <w:jc w:val="both"/>
        <w:rPr>
          <w:sz w:val="24"/>
          <w:szCs w:val="24"/>
        </w:rPr>
      </w:pPr>
    </w:p>
    <w:p w:rsidR="009F181A" w:rsidRPr="009F181A" w:rsidRDefault="009F181A" w:rsidP="009F181A">
      <w:pPr>
        <w:ind w:firstLine="709"/>
        <w:jc w:val="both"/>
        <w:rPr>
          <w:rFonts w:eastAsia="Calibri"/>
          <w:b/>
          <w:sz w:val="20"/>
          <w:lang w:eastAsia="en-US"/>
        </w:rPr>
      </w:pPr>
      <w:r w:rsidRPr="009F181A">
        <w:rPr>
          <w:rFonts w:eastAsia="Calibri"/>
          <w:b/>
          <w:sz w:val="20"/>
          <w:lang w:eastAsia="en-US"/>
        </w:rPr>
        <w:t>Ланкин Олег Викторович</w:t>
      </w:r>
    </w:p>
    <w:p w:rsidR="009F181A" w:rsidRDefault="009F181A" w:rsidP="009F181A">
      <w:pPr>
        <w:ind w:firstLine="709"/>
        <w:jc w:val="both"/>
        <w:rPr>
          <w:rFonts w:eastAsia="Calibri"/>
          <w:sz w:val="20"/>
          <w:lang w:eastAsia="en-US"/>
        </w:rPr>
      </w:pPr>
      <w:r w:rsidRPr="009F181A">
        <w:rPr>
          <w:rFonts w:eastAsia="Calibri"/>
          <w:sz w:val="20"/>
          <w:lang w:eastAsia="en-US"/>
        </w:rPr>
        <w:t>Воронежск</w:t>
      </w:r>
      <w:r>
        <w:rPr>
          <w:rFonts w:eastAsia="Calibri"/>
          <w:sz w:val="20"/>
          <w:lang w:eastAsia="en-US"/>
        </w:rPr>
        <w:t>ий</w:t>
      </w:r>
      <w:r w:rsidRPr="009F181A">
        <w:rPr>
          <w:rFonts w:eastAsia="Calibri"/>
          <w:sz w:val="20"/>
          <w:lang w:eastAsia="en-US"/>
        </w:rPr>
        <w:t xml:space="preserve"> </w:t>
      </w:r>
      <w:r>
        <w:rPr>
          <w:rFonts w:eastAsia="Calibri"/>
          <w:sz w:val="20"/>
          <w:lang w:eastAsia="en-US"/>
        </w:rPr>
        <w:t>институт</w:t>
      </w:r>
      <w:r w:rsidRPr="009F181A">
        <w:rPr>
          <w:rFonts w:eastAsia="Calibri"/>
          <w:sz w:val="20"/>
          <w:lang w:eastAsia="en-US"/>
        </w:rPr>
        <w:t xml:space="preserve"> правительственной связи</w:t>
      </w:r>
      <w:r>
        <w:rPr>
          <w:rFonts w:eastAsia="Calibri"/>
          <w:sz w:val="20"/>
          <w:lang w:eastAsia="en-US"/>
        </w:rPr>
        <w:t xml:space="preserve"> (филиал) Академии Федеральной службы охраны Российской Федерации, г. Воронеж</w:t>
      </w:r>
    </w:p>
    <w:p w:rsidR="009F181A" w:rsidRPr="009F181A" w:rsidRDefault="005F0BC5" w:rsidP="009F181A">
      <w:pPr>
        <w:ind w:firstLine="709"/>
        <w:jc w:val="both"/>
        <w:rPr>
          <w:rFonts w:eastAsia="Calibri"/>
          <w:sz w:val="20"/>
          <w:lang w:eastAsia="en-US"/>
        </w:rPr>
      </w:pPr>
      <w:r>
        <w:rPr>
          <w:rFonts w:eastAsia="Calibri"/>
          <w:sz w:val="20"/>
          <w:lang w:eastAsia="en-US"/>
        </w:rPr>
        <w:t>д</w:t>
      </w:r>
      <w:bookmarkStart w:id="0" w:name="_GoBack"/>
      <w:bookmarkEnd w:id="0"/>
      <w:r w:rsidR="009F181A">
        <w:rPr>
          <w:rFonts w:eastAsia="Calibri"/>
          <w:sz w:val="20"/>
          <w:lang w:eastAsia="en-US"/>
        </w:rPr>
        <w:t>.т.н.</w:t>
      </w:r>
      <w:r w:rsidR="009F181A" w:rsidRPr="009F181A">
        <w:rPr>
          <w:rFonts w:eastAsia="Calibri"/>
          <w:sz w:val="20"/>
          <w:lang w:eastAsia="en-US"/>
        </w:rPr>
        <w:t>, доцент, с</w:t>
      </w:r>
      <w:r w:rsidR="009F181A">
        <w:rPr>
          <w:rFonts w:eastAsia="Calibri"/>
          <w:sz w:val="20"/>
          <w:lang w:eastAsia="en-US"/>
        </w:rPr>
        <w:t>отрудник</w:t>
      </w:r>
    </w:p>
    <w:p w:rsidR="009F181A" w:rsidRPr="0081256C" w:rsidRDefault="009F181A" w:rsidP="009F181A">
      <w:pPr>
        <w:ind w:firstLine="709"/>
        <w:jc w:val="both"/>
        <w:rPr>
          <w:rFonts w:eastAsia="Calibri"/>
          <w:sz w:val="20"/>
          <w:lang w:eastAsia="en-US"/>
        </w:rPr>
      </w:pPr>
      <w:r>
        <w:rPr>
          <w:rFonts w:eastAsia="Calibri"/>
          <w:sz w:val="20"/>
          <w:lang w:eastAsia="en-US"/>
        </w:rPr>
        <w:t>Т</w:t>
      </w:r>
      <w:r w:rsidRPr="009F181A">
        <w:rPr>
          <w:rFonts w:eastAsia="Calibri"/>
          <w:sz w:val="20"/>
          <w:lang w:eastAsia="en-US"/>
        </w:rPr>
        <w:t>ел</w:t>
      </w:r>
      <w:r w:rsidRPr="0081256C">
        <w:rPr>
          <w:rFonts w:eastAsia="Calibri"/>
          <w:sz w:val="20"/>
          <w:lang w:eastAsia="en-US"/>
        </w:rPr>
        <w:t>.: +79102406760</w:t>
      </w:r>
    </w:p>
    <w:p w:rsidR="009F181A" w:rsidRPr="009F181A" w:rsidRDefault="009F181A" w:rsidP="009F181A">
      <w:pPr>
        <w:ind w:firstLine="709"/>
        <w:jc w:val="both"/>
        <w:rPr>
          <w:rFonts w:eastAsia="Calibri"/>
          <w:sz w:val="20"/>
          <w:lang w:val="en-US" w:eastAsia="en-US"/>
        </w:rPr>
      </w:pPr>
      <w:r w:rsidRPr="009F181A">
        <w:rPr>
          <w:rFonts w:eastAsia="Calibri"/>
          <w:sz w:val="20"/>
          <w:lang w:val="en-US" w:eastAsia="en-US"/>
        </w:rPr>
        <w:t xml:space="preserve">E-mail: </w:t>
      </w:r>
      <w:hyperlink r:id="rId6" w:history="1">
        <w:r w:rsidRPr="009F181A">
          <w:rPr>
            <w:rFonts w:eastAsia="Calibri"/>
            <w:sz w:val="20"/>
            <w:lang w:val="en-US" w:eastAsia="en-US"/>
          </w:rPr>
          <w:t>oleg_lankin@mail.ru</w:t>
        </w:r>
      </w:hyperlink>
    </w:p>
    <w:p w:rsidR="009F181A" w:rsidRPr="009F181A" w:rsidRDefault="009F181A" w:rsidP="009F181A">
      <w:pPr>
        <w:tabs>
          <w:tab w:val="num" w:pos="-2552"/>
          <w:tab w:val="left" w:pos="1134"/>
        </w:tabs>
        <w:ind w:firstLine="709"/>
        <w:jc w:val="both"/>
        <w:rPr>
          <w:sz w:val="20"/>
          <w:lang w:val="en-US"/>
        </w:rPr>
      </w:pPr>
    </w:p>
    <w:p w:rsidR="009F181A" w:rsidRPr="009F181A" w:rsidRDefault="009F181A" w:rsidP="009F181A">
      <w:pPr>
        <w:tabs>
          <w:tab w:val="num" w:pos="-2552"/>
          <w:tab w:val="left" w:pos="1134"/>
        </w:tabs>
        <w:ind w:firstLine="709"/>
        <w:jc w:val="both"/>
        <w:rPr>
          <w:rFonts w:eastAsia="Calibri"/>
          <w:b/>
          <w:sz w:val="20"/>
          <w:lang w:eastAsia="en-US"/>
        </w:rPr>
      </w:pPr>
      <w:r w:rsidRPr="009F181A">
        <w:rPr>
          <w:rFonts w:eastAsia="Calibri"/>
          <w:b/>
          <w:sz w:val="20"/>
          <w:lang w:eastAsia="en-US"/>
        </w:rPr>
        <w:t>Суханов Валерий Викторович</w:t>
      </w:r>
    </w:p>
    <w:p w:rsidR="009F181A" w:rsidRPr="009F181A" w:rsidRDefault="009F181A" w:rsidP="009F181A">
      <w:pPr>
        <w:ind w:firstLine="709"/>
        <w:jc w:val="both"/>
        <w:rPr>
          <w:rFonts w:eastAsia="Calibri"/>
          <w:sz w:val="20"/>
          <w:lang w:eastAsia="en-US"/>
        </w:rPr>
      </w:pPr>
      <w:r w:rsidRPr="009F181A">
        <w:rPr>
          <w:rFonts w:eastAsia="Calibri"/>
          <w:sz w:val="20"/>
          <w:lang w:eastAsia="en-US"/>
        </w:rPr>
        <w:t>Воронежский институт правительственной связи (филиал) Академии Федеральной службы охраны Российской Федерации, г. Воронеж</w:t>
      </w:r>
    </w:p>
    <w:p w:rsidR="009F181A" w:rsidRPr="009F181A" w:rsidRDefault="009F181A" w:rsidP="009F181A">
      <w:pPr>
        <w:ind w:firstLine="709"/>
        <w:jc w:val="both"/>
        <w:rPr>
          <w:rFonts w:eastAsia="Calibri"/>
          <w:sz w:val="20"/>
          <w:lang w:eastAsia="en-US"/>
        </w:rPr>
      </w:pPr>
      <w:r w:rsidRPr="009F181A">
        <w:rPr>
          <w:rFonts w:eastAsia="Calibri"/>
          <w:sz w:val="20"/>
          <w:lang w:eastAsia="en-US"/>
        </w:rPr>
        <w:t>Сотрудник</w:t>
      </w:r>
    </w:p>
    <w:p w:rsidR="009F181A" w:rsidRPr="0081256C" w:rsidRDefault="009F181A" w:rsidP="009F181A">
      <w:pPr>
        <w:ind w:firstLine="709"/>
        <w:jc w:val="both"/>
        <w:rPr>
          <w:rFonts w:eastAsia="Calibri"/>
          <w:sz w:val="20"/>
          <w:lang w:eastAsia="en-US"/>
        </w:rPr>
      </w:pPr>
      <w:r w:rsidRPr="009F181A">
        <w:rPr>
          <w:rFonts w:eastAsia="Calibri"/>
          <w:sz w:val="20"/>
          <w:lang w:eastAsia="en-US"/>
        </w:rPr>
        <w:t>Тел</w:t>
      </w:r>
      <w:r w:rsidRPr="0081256C">
        <w:rPr>
          <w:rFonts w:eastAsia="Calibri"/>
          <w:sz w:val="20"/>
          <w:lang w:eastAsia="en-US"/>
        </w:rPr>
        <w:t>.: +79202285411</w:t>
      </w:r>
    </w:p>
    <w:p w:rsidR="009F181A" w:rsidRPr="0081256C" w:rsidRDefault="009F181A" w:rsidP="009F181A">
      <w:pPr>
        <w:ind w:firstLine="709"/>
        <w:jc w:val="both"/>
        <w:rPr>
          <w:rFonts w:eastAsia="Calibri"/>
          <w:sz w:val="20"/>
          <w:lang w:eastAsia="en-US"/>
        </w:rPr>
      </w:pPr>
      <w:r w:rsidRPr="009F181A">
        <w:rPr>
          <w:rFonts w:eastAsia="Calibri"/>
          <w:sz w:val="20"/>
          <w:lang w:val="en-US" w:eastAsia="en-US"/>
        </w:rPr>
        <w:t>E</w:t>
      </w:r>
      <w:r w:rsidRPr="0081256C">
        <w:rPr>
          <w:rFonts w:eastAsia="Calibri"/>
          <w:sz w:val="20"/>
          <w:lang w:eastAsia="en-US"/>
        </w:rPr>
        <w:t>-</w:t>
      </w:r>
      <w:r w:rsidRPr="009F181A">
        <w:rPr>
          <w:rFonts w:eastAsia="Calibri"/>
          <w:sz w:val="20"/>
          <w:lang w:val="en-US" w:eastAsia="en-US"/>
        </w:rPr>
        <w:t>mail</w:t>
      </w:r>
      <w:r w:rsidRPr="0081256C">
        <w:rPr>
          <w:rFonts w:eastAsia="Calibri"/>
          <w:sz w:val="20"/>
          <w:lang w:eastAsia="en-US"/>
        </w:rPr>
        <w:t xml:space="preserve">: </w:t>
      </w:r>
      <w:proofErr w:type="spellStart"/>
      <w:r w:rsidRPr="009F181A">
        <w:rPr>
          <w:rFonts w:eastAsia="Calibri"/>
          <w:sz w:val="20"/>
          <w:lang w:val="en-US" w:eastAsia="en-US"/>
        </w:rPr>
        <w:t>vasukhanov</w:t>
      </w:r>
      <w:proofErr w:type="spellEnd"/>
      <w:r w:rsidRPr="0081256C">
        <w:rPr>
          <w:rFonts w:eastAsia="Calibri"/>
          <w:sz w:val="20"/>
          <w:lang w:eastAsia="en-US"/>
        </w:rPr>
        <w:t>@</w:t>
      </w:r>
      <w:proofErr w:type="spellStart"/>
      <w:r w:rsidRPr="009F181A">
        <w:rPr>
          <w:rFonts w:eastAsia="Calibri"/>
          <w:sz w:val="20"/>
          <w:lang w:val="en-US" w:eastAsia="en-US"/>
        </w:rPr>
        <w:t>yandex</w:t>
      </w:r>
      <w:proofErr w:type="spellEnd"/>
      <w:r w:rsidRPr="0081256C">
        <w:rPr>
          <w:rFonts w:eastAsia="Calibri"/>
          <w:sz w:val="20"/>
          <w:lang w:eastAsia="en-US"/>
        </w:rPr>
        <w:t>.</w:t>
      </w:r>
      <w:proofErr w:type="spellStart"/>
      <w:r w:rsidRPr="009F181A">
        <w:rPr>
          <w:rFonts w:eastAsia="Calibri"/>
          <w:sz w:val="20"/>
          <w:lang w:val="en-US" w:eastAsia="en-US"/>
        </w:rPr>
        <w:t>ru</w:t>
      </w:r>
      <w:proofErr w:type="spellEnd"/>
    </w:p>
    <w:p w:rsidR="009F181A" w:rsidRPr="0081256C" w:rsidRDefault="009F181A" w:rsidP="009F181A">
      <w:pPr>
        <w:tabs>
          <w:tab w:val="num" w:pos="-2552"/>
          <w:tab w:val="left" w:pos="1134"/>
        </w:tabs>
        <w:ind w:firstLine="709"/>
        <w:jc w:val="both"/>
        <w:rPr>
          <w:b/>
          <w:sz w:val="20"/>
        </w:rPr>
      </w:pPr>
    </w:p>
    <w:sectPr w:rsidR="009F181A" w:rsidRPr="0081256C" w:rsidSect="00674727">
      <w:pgSz w:w="11906" w:h="16838"/>
      <w:pgMar w:top="993"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5FF3"/>
    <w:multiLevelType w:val="hybridMultilevel"/>
    <w:tmpl w:val="6C22ACF6"/>
    <w:lvl w:ilvl="0" w:tplc="20ACC9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45CDE"/>
    <w:multiLevelType w:val="hybridMultilevel"/>
    <w:tmpl w:val="109A41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04E34"/>
    <w:multiLevelType w:val="hybridMultilevel"/>
    <w:tmpl w:val="B16E6DB6"/>
    <w:lvl w:ilvl="0" w:tplc="1A96514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C6801DB"/>
    <w:multiLevelType w:val="hybridMultilevel"/>
    <w:tmpl w:val="B90A4CCE"/>
    <w:lvl w:ilvl="0" w:tplc="1A9651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1D6D36"/>
    <w:multiLevelType w:val="hybridMultilevel"/>
    <w:tmpl w:val="DD721C84"/>
    <w:lvl w:ilvl="0" w:tplc="1A96514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55F0AEA"/>
    <w:multiLevelType w:val="hybridMultilevel"/>
    <w:tmpl w:val="CB28725A"/>
    <w:lvl w:ilvl="0" w:tplc="1A9651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011BD9"/>
    <w:multiLevelType w:val="hybridMultilevel"/>
    <w:tmpl w:val="0F08FF6E"/>
    <w:lvl w:ilvl="0" w:tplc="20ACC9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E04A25"/>
    <w:multiLevelType w:val="hybridMultilevel"/>
    <w:tmpl w:val="86B4382E"/>
    <w:lvl w:ilvl="0" w:tplc="20ACC9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ED"/>
    <w:rsid w:val="000040F2"/>
    <w:rsid w:val="001E4144"/>
    <w:rsid w:val="002856A5"/>
    <w:rsid w:val="002E58B5"/>
    <w:rsid w:val="00315E34"/>
    <w:rsid w:val="00320129"/>
    <w:rsid w:val="00321F8F"/>
    <w:rsid w:val="0038046F"/>
    <w:rsid w:val="0040196A"/>
    <w:rsid w:val="004722F7"/>
    <w:rsid w:val="00497BF6"/>
    <w:rsid w:val="004D712F"/>
    <w:rsid w:val="005218E4"/>
    <w:rsid w:val="00527ACC"/>
    <w:rsid w:val="00595D12"/>
    <w:rsid w:val="005F0BC5"/>
    <w:rsid w:val="00671A9B"/>
    <w:rsid w:val="00674727"/>
    <w:rsid w:val="006B7210"/>
    <w:rsid w:val="007133AE"/>
    <w:rsid w:val="007A23E2"/>
    <w:rsid w:val="0080220D"/>
    <w:rsid w:val="0081256C"/>
    <w:rsid w:val="00814E68"/>
    <w:rsid w:val="008A0766"/>
    <w:rsid w:val="008D1E9E"/>
    <w:rsid w:val="009874E1"/>
    <w:rsid w:val="009C38ED"/>
    <w:rsid w:val="009D2627"/>
    <w:rsid w:val="009F181A"/>
    <w:rsid w:val="00A658C0"/>
    <w:rsid w:val="00B065A3"/>
    <w:rsid w:val="00C21A11"/>
    <w:rsid w:val="00C842D3"/>
    <w:rsid w:val="00CA6802"/>
    <w:rsid w:val="00D0275D"/>
    <w:rsid w:val="00D23343"/>
    <w:rsid w:val="00D4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F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3AE"/>
    <w:pPr>
      <w:ind w:left="720"/>
      <w:contextualSpacing/>
    </w:pPr>
  </w:style>
  <w:style w:type="paragraph" w:styleId="2">
    <w:name w:val="Body Text Indent 2"/>
    <w:basedOn w:val="a"/>
    <w:link w:val="20"/>
    <w:rsid w:val="0038046F"/>
    <w:pPr>
      <w:ind w:left="1701" w:hanging="850"/>
      <w:jc w:val="both"/>
    </w:pPr>
  </w:style>
  <w:style w:type="character" w:customStyle="1" w:styleId="20">
    <w:name w:val="Основной текст с отступом 2 Знак"/>
    <w:basedOn w:val="a0"/>
    <w:link w:val="2"/>
    <w:rsid w:val="0038046F"/>
    <w:rPr>
      <w:rFonts w:ascii="Times New Roman" w:eastAsia="Times New Roman" w:hAnsi="Times New Roman" w:cs="Times New Roman"/>
      <w:sz w:val="28"/>
      <w:szCs w:val="20"/>
      <w:lang w:eastAsia="ru-RU"/>
    </w:rPr>
  </w:style>
  <w:style w:type="paragraph" w:styleId="a4">
    <w:name w:val="Body Text"/>
    <w:basedOn w:val="a"/>
    <w:link w:val="a5"/>
    <w:uiPriority w:val="99"/>
    <w:semiHidden/>
    <w:unhideWhenUsed/>
    <w:rsid w:val="004722F7"/>
    <w:pPr>
      <w:spacing w:after="120"/>
    </w:pPr>
  </w:style>
  <w:style w:type="character" w:customStyle="1" w:styleId="a5">
    <w:name w:val="Основной текст Знак"/>
    <w:basedOn w:val="a0"/>
    <w:link w:val="a4"/>
    <w:uiPriority w:val="99"/>
    <w:semiHidden/>
    <w:rsid w:val="004722F7"/>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527ACC"/>
    <w:pPr>
      <w:spacing w:after="120"/>
      <w:ind w:left="283"/>
    </w:pPr>
  </w:style>
  <w:style w:type="character" w:customStyle="1" w:styleId="a7">
    <w:name w:val="Основной текст с отступом Знак"/>
    <w:basedOn w:val="a0"/>
    <w:link w:val="a6"/>
    <w:uiPriority w:val="99"/>
    <w:rsid w:val="00527ACC"/>
    <w:rPr>
      <w:rFonts w:ascii="Times New Roman" w:eastAsia="Times New Roman" w:hAnsi="Times New Roman" w:cs="Times New Roman"/>
      <w:sz w:val="28"/>
      <w:szCs w:val="20"/>
      <w:lang w:eastAsia="ru-RU"/>
    </w:rPr>
  </w:style>
  <w:style w:type="paragraph" w:customStyle="1" w:styleId="1">
    <w:name w:val="Обычный1"/>
    <w:rsid w:val="002E58B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
    <w:name w:val="Обычный2"/>
    <w:rsid w:val="009D2627"/>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F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3AE"/>
    <w:pPr>
      <w:ind w:left="720"/>
      <w:contextualSpacing/>
    </w:pPr>
  </w:style>
  <w:style w:type="paragraph" w:styleId="2">
    <w:name w:val="Body Text Indent 2"/>
    <w:basedOn w:val="a"/>
    <w:link w:val="20"/>
    <w:rsid w:val="0038046F"/>
    <w:pPr>
      <w:ind w:left="1701" w:hanging="850"/>
      <w:jc w:val="both"/>
    </w:pPr>
  </w:style>
  <w:style w:type="character" w:customStyle="1" w:styleId="20">
    <w:name w:val="Основной текст с отступом 2 Знак"/>
    <w:basedOn w:val="a0"/>
    <w:link w:val="2"/>
    <w:rsid w:val="0038046F"/>
    <w:rPr>
      <w:rFonts w:ascii="Times New Roman" w:eastAsia="Times New Roman" w:hAnsi="Times New Roman" w:cs="Times New Roman"/>
      <w:sz w:val="28"/>
      <w:szCs w:val="20"/>
      <w:lang w:eastAsia="ru-RU"/>
    </w:rPr>
  </w:style>
  <w:style w:type="paragraph" w:styleId="a4">
    <w:name w:val="Body Text"/>
    <w:basedOn w:val="a"/>
    <w:link w:val="a5"/>
    <w:uiPriority w:val="99"/>
    <w:semiHidden/>
    <w:unhideWhenUsed/>
    <w:rsid w:val="004722F7"/>
    <w:pPr>
      <w:spacing w:after="120"/>
    </w:pPr>
  </w:style>
  <w:style w:type="character" w:customStyle="1" w:styleId="a5">
    <w:name w:val="Основной текст Знак"/>
    <w:basedOn w:val="a0"/>
    <w:link w:val="a4"/>
    <w:uiPriority w:val="99"/>
    <w:semiHidden/>
    <w:rsid w:val="004722F7"/>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527ACC"/>
    <w:pPr>
      <w:spacing w:after="120"/>
      <w:ind w:left="283"/>
    </w:pPr>
  </w:style>
  <w:style w:type="character" w:customStyle="1" w:styleId="a7">
    <w:name w:val="Основной текст с отступом Знак"/>
    <w:basedOn w:val="a0"/>
    <w:link w:val="a6"/>
    <w:uiPriority w:val="99"/>
    <w:rsid w:val="00527ACC"/>
    <w:rPr>
      <w:rFonts w:ascii="Times New Roman" w:eastAsia="Times New Roman" w:hAnsi="Times New Roman" w:cs="Times New Roman"/>
      <w:sz w:val="28"/>
      <w:szCs w:val="20"/>
      <w:lang w:eastAsia="ru-RU"/>
    </w:rPr>
  </w:style>
  <w:style w:type="paragraph" w:customStyle="1" w:styleId="1">
    <w:name w:val="Обычный1"/>
    <w:rsid w:val="002E58B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
    <w:name w:val="Обычный2"/>
    <w:rsid w:val="009D2627"/>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g_lanki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Sukhanov</dc:creator>
  <cp:keywords/>
  <dc:description/>
  <cp:lastModifiedBy>Антон</cp:lastModifiedBy>
  <cp:revision>15</cp:revision>
  <dcterms:created xsi:type="dcterms:W3CDTF">2020-03-24T08:06:00Z</dcterms:created>
  <dcterms:modified xsi:type="dcterms:W3CDTF">2020-07-15T13:04:00Z</dcterms:modified>
</cp:coreProperties>
</file>